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74" w:rsidRPr="00D531CE" w:rsidRDefault="002617CB" w:rsidP="00D531CE">
      <w:pPr>
        <w:jc w:val="center"/>
        <w:rPr>
          <w:b/>
          <w:sz w:val="28"/>
          <w:szCs w:val="28"/>
        </w:rPr>
      </w:pPr>
      <w:r w:rsidRPr="00D531CE">
        <w:rPr>
          <w:b/>
          <w:sz w:val="28"/>
          <w:szCs w:val="28"/>
        </w:rPr>
        <w:t>Fazla Mesai Ücretleri ile İlgili</w:t>
      </w:r>
    </w:p>
    <w:p w:rsidR="007103D9" w:rsidRDefault="007103D9" w:rsidP="002617CB">
      <w:pPr>
        <w:jc w:val="both"/>
      </w:pPr>
      <w:r>
        <w:t xml:space="preserve">Yükseköğretim Kurumlarında ikinci öğretim uygulanan birimlerde fiilen görev yapan akademik ve idari personele verilecek olan ikinci öğretim mesai ücretlerine ait karar resmi gazetede yayımlanmıştır. Buna göre; </w:t>
      </w:r>
    </w:p>
    <w:p w:rsidR="007103D9" w:rsidRDefault="007103D9" w:rsidP="002617CB">
      <w:pPr>
        <w:pStyle w:val="ListeParagraf"/>
        <w:numPr>
          <w:ilvl w:val="0"/>
          <w:numId w:val="1"/>
        </w:numPr>
        <w:spacing w:before="120" w:after="120"/>
        <w:ind w:left="714" w:hanging="357"/>
        <w:jc w:val="both"/>
      </w:pPr>
      <w:r>
        <w:t>İ</w:t>
      </w:r>
      <w:r w:rsidRPr="007103D9">
        <w:t>kinci öğretim yapan birimlerinde görevli öğretim elemanları ile idari personele yasal çalışma saati bitiminden sonra ikinci öğretime yönelik fiilen yaptıkları fazla çalışma süreleri için ayda elli saati geçmemek</w:t>
      </w:r>
      <w:r>
        <w:t xml:space="preserve"> üzere çalışma ücreti ödenir.</w:t>
      </w:r>
    </w:p>
    <w:p w:rsidR="007103D9" w:rsidRDefault="007103D9" w:rsidP="002617CB">
      <w:pPr>
        <w:pStyle w:val="ListeParagraf"/>
        <w:numPr>
          <w:ilvl w:val="0"/>
          <w:numId w:val="1"/>
        </w:numPr>
        <w:spacing w:before="120" w:after="120"/>
        <w:ind w:left="714" w:hanging="357"/>
        <w:jc w:val="both"/>
      </w:pPr>
      <w:r>
        <w:t>Y</w:t>
      </w:r>
      <w:r w:rsidRPr="007103D9">
        <w:t>ılı merkezi yönetim bütçe kanununda belirlenen saat başı fazla çalışma ücretinin üç katı tutarında fazla çalışma ücreti ödenir.</w:t>
      </w:r>
    </w:p>
    <w:p w:rsidR="007103D9" w:rsidRDefault="007103D9" w:rsidP="002617CB">
      <w:pPr>
        <w:pStyle w:val="ListeParagraf"/>
        <w:numPr>
          <w:ilvl w:val="0"/>
          <w:numId w:val="1"/>
        </w:numPr>
        <w:spacing w:before="120" w:after="120"/>
        <w:ind w:left="714" w:hanging="357"/>
        <w:jc w:val="both"/>
      </w:pPr>
      <w:r w:rsidRPr="007103D9">
        <w:t>Kadroları ikinci öğretim yapılan birimlerde olmakla birlikte fiilen ikinci öğretimde görev almayanlara fazla çalışma ücreti ödenmez.</w:t>
      </w:r>
    </w:p>
    <w:p w:rsidR="007103D9" w:rsidRDefault="007103D9" w:rsidP="002617CB">
      <w:pPr>
        <w:pStyle w:val="ListeParagraf"/>
        <w:numPr>
          <w:ilvl w:val="0"/>
          <w:numId w:val="1"/>
        </w:numPr>
        <w:spacing w:before="120" w:after="120"/>
        <w:ind w:left="714" w:hanging="357"/>
        <w:jc w:val="both"/>
      </w:pPr>
      <w:r w:rsidRPr="007103D9">
        <w:t>Kadroları diğer birimlerde bulunanlardan ikinci öğretim yapılan birimlerde usulüne uygun olarak görevlendirilenlere de aynı şekilde fazla çalışma ücreti ödenebilir.</w:t>
      </w:r>
    </w:p>
    <w:p w:rsidR="007103D9" w:rsidRDefault="00FB1D6C" w:rsidP="002617CB">
      <w:pPr>
        <w:pStyle w:val="ListeParagraf"/>
        <w:numPr>
          <w:ilvl w:val="0"/>
          <w:numId w:val="1"/>
        </w:numPr>
        <w:spacing w:before="120" w:after="120"/>
        <w:ind w:left="714" w:hanging="357"/>
        <w:jc w:val="both"/>
      </w:pPr>
      <w:r w:rsidRPr="007103D9">
        <w:t>Fazla çalışma ücreti ödenebilecek personel sayısı; ikinci öğretim yapılan birimlerin kadrolarında bulunanlar için birim kadrolarında bulunan idari personel sayısının % 30’unu</w:t>
      </w:r>
      <w:r>
        <w:t xml:space="preserve"> geçemez.</w:t>
      </w:r>
    </w:p>
    <w:p w:rsidR="00FB1D6C" w:rsidRDefault="00FB1D6C" w:rsidP="002617CB">
      <w:pPr>
        <w:pStyle w:val="ListeParagraf"/>
        <w:numPr>
          <w:ilvl w:val="0"/>
          <w:numId w:val="1"/>
        </w:numPr>
        <w:spacing w:before="120" w:after="120"/>
        <w:ind w:left="714" w:hanging="357"/>
        <w:jc w:val="both"/>
      </w:pPr>
      <w:r>
        <w:t>D</w:t>
      </w:r>
      <w:r w:rsidRPr="00FB1D6C">
        <w:t>iğer birimlerden görevlendirilenler için ise üniversite kadrolarında bulunan idari personel sayısının % 10’unu geçemez.</w:t>
      </w:r>
      <w:r w:rsidR="00043431">
        <w:t xml:space="preserve"> Sağlık</w:t>
      </w:r>
      <w:r w:rsidR="002617CB">
        <w:t>,</w:t>
      </w:r>
      <w:r w:rsidR="00043431">
        <w:t xml:space="preserve"> Kültür</w:t>
      </w:r>
      <w:r w:rsidR="002617CB">
        <w:t xml:space="preserve"> ve</w:t>
      </w:r>
      <w:r w:rsidR="00043431">
        <w:t xml:space="preserve"> Spor Daire Başkanlığı, Kütüphane </w:t>
      </w:r>
      <w:proofErr w:type="spellStart"/>
      <w:r w:rsidR="00043431">
        <w:t>Dökümantasyon</w:t>
      </w:r>
      <w:proofErr w:type="spellEnd"/>
      <w:r w:rsidR="00043431">
        <w:t xml:space="preserve"> Daire Başkanlığı ve Öğrenci İşleri Daire Başkanlığı personeli için fiili çalışma saatleri kapsamında </w:t>
      </w:r>
      <w:r w:rsidR="00043431" w:rsidRPr="007103D9">
        <w:t>fazla çalışma ücreti</w:t>
      </w:r>
      <w:r w:rsidR="00043431">
        <w:t xml:space="preserve"> ödemesi yapılacaktır.</w:t>
      </w:r>
    </w:p>
    <w:p w:rsidR="00FB1D6C" w:rsidRDefault="002617CB" w:rsidP="002617CB">
      <w:pPr>
        <w:pStyle w:val="ListeParagraf"/>
        <w:numPr>
          <w:ilvl w:val="0"/>
          <w:numId w:val="1"/>
        </w:numPr>
        <w:spacing w:before="120" w:after="120"/>
        <w:jc w:val="both"/>
      </w:pPr>
      <w:r w:rsidRPr="002617CB">
        <w:t>Diğer birimlerden görevlendirilenler</w:t>
      </w:r>
      <w:r>
        <w:t>in fiili çalışmaları kapsamında</w:t>
      </w:r>
      <w:r w:rsidRPr="002617CB">
        <w:t xml:space="preserve"> </w:t>
      </w:r>
      <w:r>
        <w:t>ilgili akademik birim yetkililerinin gerekli hassasiyeti göstermeleri gerekmektedir.</w:t>
      </w:r>
    </w:p>
    <w:p w:rsidR="00FB1D6C" w:rsidRDefault="00FB1D6C" w:rsidP="002617CB">
      <w:pPr>
        <w:spacing w:before="120" w:after="120"/>
        <w:jc w:val="both"/>
      </w:pPr>
    </w:p>
    <w:p w:rsidR="007103D9" w:rsidRDefault="007103D9" w:rsidP="00FB1D6C">
      <w:pPr>
        <w:spacing w:before="120" w:after="120"/>
      </w:pPr>
      <w:bookmarkStart w:id="0" w:name="_GoBack"/>
      <w:bookmarkEnd w:id="0"/>
    </w:p>
    <w:p w:rsidR="002617CB" w:rsidRPr="00FB1D6C" w:rsidRDefault="002617CB" w:rsidP="002617CB">
      <w:pPr>
        <w:jc w:val="right"/>
        <w:rPr>
          <w:b/>
        </w:rPr>
      </w:pPr>
      <w:r w:rsidRPr="00FB1D6C">
        <w:rPr>
          <w:b/>
        </w:rPr>
        <w:t>Strateji G</w:t>
      </w:r>
      <w:r>
        <w:rPr>
          <w:b/>
        </w:rPr>
        <w:t>eliştirme Daire Başkanlığı</w:t>
      </w:r>
    </w:p>
    <w:p w:rsidR="007103D9" w:rsidRDefault="007103D9" w:rsidP="002617CB">
      <w:pPr>
        <w:jc w:val="right"/>
      </w:pPr>
    </w:p>
    <w:p w:rsidR="007103D9" w:rsidRDefault="007103D9"/>
    <w:p w:rsidR="007103D9" w:rsidRDefault="007103D9"/>
    <w:p w:rsidR="007103D9" w:rsidRDefault="007103D9"/>
    <w:p w:rsidR="007103D9" w:rsidRDefault="007103D9"/>
    <w:p w:rsidR="007103D9" w:rsidRDefault="007103D9"/>
    <w:p w:rsidR="007103D9" w:rsidRDefault="007103D9"/>
    <w:p w:rsidR="007103D9" w:rsidRDefault="007103D9"/>
    <w:p w:rsidR="007103D9" w:rsidRDefault="007103D9"/>
    <w:p w:rsidR="007103D9" w:rsidRDefault="007103D9"/>
    <w:p w:rsidR="007103D9" w:rsidRDefault="007103D9"/>
    <w:p w:rsidR="007103D9" w:rsidRDefault="007103D9"/>
    <w:p w:rsidR="007103D9" w:rsidRDefault="007103D9"/>
    <w:p w:rsidR="007103D9" w:rsidRDefault="007103D9"/>
    <w:p w:rsidR="007103D9" w:rsidRDefault="007103D9"/>
    <w:p w:rsidR="007103D9" w:rsidRDefault="007103D9"/>
    <w:sectPr w:rsidR="00710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2193D"/>
    <w:multiLevelType w:val="hybridMultilevel"/>
    <w:tmpl w:val="ABDA7974"/>
    <w:lvl w:ilvl="0" w:tplc="D960DB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D9"/>
    <w:rsid w:val="00043431"/>
    <w:rsid w:val="002617CB"/>
    <w:rsid w:val="002C777F"/>
    <w:rsid w:val="007103D9"/>
    <w:rsid w:val="00944B74"/>
    <w:rsid w:val="00D531CE"/>
    <w:rsid w:val="00FB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29C09-02FF-4AB2-B263-3CA5D443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0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4</cp:revision>
  <dcterms:created xsi:type="dcterms:W3CDTF">2013-12-02T12:49:00Z</dcterms:created>
  <dcterms:modified xsi:type="dcterms:W3CDTF">2013-12-02T12:56:00Z</dcterms:modified>
</cp:coreProperties>
</file>