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E6A" w:rsidRDefault="000A4E6A" w:rsidP="001D76EB">
      <w:pPr>
        <w:jc w:val="center"/>
        <w:rPr>
          <w:color w:val="FF0000"/>
          <w:sz w:val="40"/>
          <w:szCs w:val="40"/>
        </w:rPr>
      </w:pPr>
      <w:r>
        <w:rPr>
          <w:color w:val="FF0000"/>
          <w:sz w:val="40"/>
          <w:szCs w:val="40"/>
        </w:rPr>
        <w:t xml:space="preserve">YALOVA ÜNİVERSİTESİ - </w:t>
      </w:r>
      <w:r w:rsidRPr="00862FD6">
        <w:rPr>
          <w:color w:val="FF0000"/>
          <w:sz w:val="40"/>
          <w:szCs w:val="40"/>
        </w:rPr>
        <w:t>VAKIFBANK KAMPÜS KART SİSTEM AKIŞI</w:t>
      </w:r>
    </w:p>
    <w:p w:rsidR="000A4E6A" w:rsidRDefault="000A4E6A" w:rsidP="004E3E2F">
      <w:pPr>
        <w:ind w:left="709"/>
        <w:jc w:val="both"/>
      </w:pPr>
      <w:r>
        <w:t xml:space="preserve">Aşağıda Yalova Üniversitesi - VakıfBank Kampüs Kart Projesinin sistem akışları yazılmıştır. </w:t>
      </w:r>
    </w:p>
    <w:p w:rsidR="000A4E6A" w:rsidRDefault="000A4E6A" w:rsidP="004E3E2F">
      <w:pPr>
        <w:ind w:left="709"/>
        <w:jc w:val="both"/>
      </w:pPr>
      <w:r>
        <w:t>Tanım: Mifare alanındaki bakiye=Kampüs Bakiye</w:t>
      </w:r>
    </w:p>
    <w:p w:rsidR="000A4E6A" w:rsidRDefault="000A4E6A"/>
    <w:p w:rsidR="000A4E6A" w:rsidRDefault="000A4E6A" w:rsidP="00862FD6">
      <w:pPr>
        <w:jc w:val="center"/>
        <w:rPr>
          <w:u w:val="single"/>
        </w:rPr>
      </w:pPr>
      <w:r w:rsidRPr="005A54B6">
        <w:rPr>
          <w:highlight w:val="yellow"/>
          <w:u w:val="single"/>
        </w:rPr>
        <w:t>KAMPÜS KART</w:t>
      </w:r>
      <w:r>
        <w:rPr>
          <w:highlight w:val="yellow"/>
          <w:u w:val="single"/>
        </w:rPr>
        <w:t>LARIN</w:t>
      </w:r>
      <w:r w:rsidRPr="005A54B6">
        <w:rPr>
          <w:highlight w:val="yellow"/>
          <w:u w:val="single"/>
        </w:rPr>
        <w:t xml:space="preserve"> KART BASIM SÜRECİ (VakıfBank-Üniversite)</w:t>
      </w:r>
    </w:p>
    <w:p w:rsidR="000A4E6A" w:rsidRDefault="000A4E6A" w:rsidP="004E3E2F">
      <w:pPr>
        <w:pStyle w:val="ListParagraph"/>
        <w:numPr>
          <w:ilvl w:val="0"/>
          <w:numId w:val="1"/>
        </w:numPr>
        <w:jc w:val="both"/>
      </w:pPr>
      <w:r>
        <w:t>Üniversite tarafından aşağıdaki bilgiler SFTP aracılığıyla Bankaya iletilir.</w:t>
      </w:r>
    </w:p>
    <w:p w:rsidR="000A4E6A" w:rsidRDefault="000A4E6A" w:rsidP="004E3E2F">
      <w:pPr>
        <w:pStyle w:val="ListParagraph"/>
        <w:numPr>
          <w:ilvl w:val="0"/>
          <w:numId w:val="2"/>
        </w:numPr>
        <w:jc w:val="both"/>
      </w:pPr>
      <w:r>
        <w:t>Öğrenci bilgileri (Fakülte (Türkçe ve İngilizce), Bölüm (Türkçe ve İngilizce), Öğrenci No, TCKN) ve personel bilgileri (Görev Yeri (Türkçe ve İngilizce), Görevi/Ünvanı (Türkçe ve İngilizce), Personel Sicil No, TCKN) (excel formatında)</w:t>
      </w:r>
    </w:p>
    <w:p w:rsidR="000A4E6A" w:rsidRDefault="000A4E6A" w:rsidP="004E3E2F">
      <w:pPr>
        <w:pStyle w:val="ListParagraph"/>
        <w:numPr>
          <w:ilvl w:val="0"/>
          <w:numId w:val="2"/>
        </w:numPr>
        <w:jc w:val="both"/>
      </w:pPr>
      <w:r>
        <w:t>Öğrenci ve personel fotoğrafları (jpeg formatında, TCKN veya öğrenci/personel no ile adlandırılmış)</w:t>
      </w:r>
    </w:p>
    <w:p w:rsidR="000A4E6A" w:rsidRDefault="000A4E6A" w:rsidP="004E3E2F">
      <w:pPr>
        <w:pStyle w:val="ListParagraph"/>
        <w:numPr>
          <w:ilvl w:val="0"/>
          <w:numId w:val="2"/>
        </w:numPr>
        <w:jc w:val="both"/>
      </w:pPr>
      <w:r>
        <w:t>Öğrenci no ve benzersiz no bilgileri TCKN gibi benzersiz olmalıdır. Aksi halde farklı TCKN’li iki kişi için aynı fotoğraf basılmaktadır.</w:t>
      </w:r>
    </w:p>
    <w:p w:rsidR="000A4E6A" w:rsidRDefault="000A4E6A" w:rsidP="004E3E2F">
      <w:pPr>
        <w:pStyle w:val="ListParagraph"/>
        <w:numPr>
          <w:ilvl w:val="0"/>
          <w:numId w:val="1"/>
        </w:numPr>
        <w:jc w:val="both"/>
      </w:pPr>
      <w:r>
        <w:t>Banka bu bilgiler ışığında Banka öğrenci ve personellere kart basımını yapar. Banka 3 farklı kart basımı yapar.</w:t>
      </w:r>
    </w:p>
    <w:p w:rsidR="000A4E6A" w:rsidRDefault="000A4E6A" w:rsidP="004E3E2F">
      <w:pPr>
        <w:pStyle w:val="ListParagraph"/>
        <w:numPr>
          <w:ilvl w:val="0"/>
          <w:numId w:val="3"/>
        </w:numPr>
        <w:jc w:val="both"/>
      </w:pPr>
      <w:r>
        <w:t>Kredi Kartı limiti olan Kampüs Kart: Kredi kartı özelliği isteyen ve istihbarat gibi durumlar araştırıldıktan sonra 1 TL ve üzeri limit verilebilen Kampüs Kart ayrıca kredi kartıdır. Kampüs Kart, hem Üniversite sisteminde hem de Üniversite dışı harcama noktalarında kullanılabilir. Kart görselinde fotoğraf, Üniversite logosu, Banka logosu, Fakülte, Bölüm, öğrenci no bilgileri bulunur.</w:t>
      </w:r>
      <w:r w:rsidRPr="004154C5">
        <w:t xml:space="preserve"> </w:t>
      </w:r>
      <w:r>
        <w:t xml:space="preserve">Kart sahibi Kampüs Kartının kredi kartı özelliği kapalı olmasını istiyorsa 444 0 724 arayarak limit kapatma talebinde bulunabilir. Kişi, standart Kampüs Kart isterse Kampüs Kartını iptal ettirmesi daha sonra şube aracılığıyla </w:t>
      </w:r>
      <w:hyperlink r:id="rId5" w:history="1">
        <w:r w:rsidRPr="004428A1">
          <w:rPr>
            <w:rStyle w:val="Hyperlink"/>
          </w:rPr>
          <w:t>kksatis@vakifbank.com.tr</w:t>
        </w:r>
      </w:hyperlink>
      <w:r>
        <w:t xml:space="preserve"> ulaşması gerekmektedir. Bu kişi için Standart Kampüs Kart girişi yapılır. </w:t>
      </w:r>
    </w:p>
    <w:p w:rsidR="000A4E6A" w:rsidRDefault="000A4E6A" w:rsidP="004E3E2F">
      <w:pPr>
        <w:pStyle w:val="ListParagraph"/>
        <w:numPr>
          <w:ilvl w:val="0"/>
          <w:numId w:val="3"/>
        </w:numPr>
        <w:jc w:val="both"/>
      </w:pPr>
      <w:r>
        <w:t xml:space="preserve">Kredi Kartı limiti olmayan Kampüs Kart: Kredi kartı özelliği isteyen ancak istihbarat gibi durumlar araştırıldıktan sonra limit verilemeyen kişilere 0 TL limitli Kampüs Kart verilir. Kampüs Kart, Üniversite sisteminde harcama noktalarında kullanılabilir. Harcama yapılabilmesi için kart sahibinin kartına ATM aracılığıyla para yüklemesi gerekmektedir. Yatırılan para geri çekilemez. Kart görselinde fotoğraf, Üniversite logosu, Banka logosu, Fakülte, Bölüm, öğrenci no bilgileri bulunur. Kart sahibi farklı zamanlarda 444 0 724 arayarak limit artışı talebinde bulunabilir. Banka tarafından onaylanırsa kişi Kampüs Kartını kredi kartı olarak da kullanabilir. Kişi standart Kampüs Kart isterse Kampüs Kartını iptal ettirmesi daha sonra şube aracılığıyla </w:t>
      </w:r>
      <w:hyperlink r:id="rId6" w:history="1">
        <w:r w:rsidRPr="004428A1">
          <w:rPr>
            <w:rStyle w:val="Hyperlink"/>
          </w:rPr>
          <w:t>kksatis@vakifbank.com.tr</w:t>
        </w:r>
      </w:hyperlink>
      <w:r>
        <w:t xml:space="preserve"> ulaşması gerekmektedir. Bu kişi için Standart Kampüs Kart girişi yapılır.</w:t>
      </w:r>
    </w:p>
    <w:p w:rsidR="000A4E6A" w:rsidRDefault="000A4E6A" w:rsidP="004E3E2F">
      <w:pPr>
        <w:pStyle w:val="ListParagraph"/>
        <w:numPr>
          <w:ilvl w:val="0"/>
          <w:numId w:val="3"/>
        </w:numPr>
        <w:jc w:val="both"/>
      </w:pPr>
      <w:r>
        <w:t xml:space="preserve">Standart Kampüs Kart: Kampüs Kredi kartı özelliği istemeyen kişilere standart Kampüs Kart verilir. Standart Kampüs Kart Üniversite sisteminde harcama noktalarında kullanılabilir. Harcama yapılabilmesi için kart sahibinin kartına ATM aracılığıyla para yüklemesi gerekmektedir. Yatırılan para geri çekilemez. Kart görselinde fotoğraf, Üniversite logosu, Fakülte, Bölüm, öğrenci no bilgileri bulunur. Kişi, kredi kartı özelliği olan Kampüs Kart isterse Kampüs Kartını iptal ettirmesi daha sonra şube aracılığıyla </w:t>
      </w:r>
      <w:hyperlink r:id="rId7" w:history="1">
        <w:r w:rsidRPr="004428A1">
          <w:rPr>
            <w:rStyle w:val="Hyperlink"/>
          </w:rPr>
          <w:t>kksatis@vakifbank.com.tr</w:t>
        </w:r>
      </w:hyperlink>
      <w:r>
        <w:t xml:space="preserve"> ulaşması gerekmektedir. Bu kişi için kredi kartı özelliği açık veya kapalı Kampüs Kart girişi yapılır.</w:t>
      </w:r>
    </w:p>
    <w:p w:rsidR="000A4E6A" w:rsidRDefault="000A4E6A" w:rsidP="00007891">
      <w:pPr>
        <w:pStyle w:val="ListParagraph"/>
      </w:pPr>
    </w:p>
    <w:p w:rsidR="000A4E6A" w:rsidRPr="005A54B6" w:rsidRDefault="000A4E6A" w:rsidP="004E3E2F">
      <w:pPr>
        <w:pStyle w:val="ListParagraph"/>
        <w:jc w:val="both"/>
        <w:rPr>
          <w:i/>
        </w:rPr>
      </w:pPr>
      <w:r w:rsidRPr="005A54B6">
        <w:rPr>
          <w:i/>
        </w:rPr>
        <w:t>Oluşabilecek Olumsuz Senaryolar:</w:t>
      </w:r>
    </w:p>
    <w:p w:rsidR="000A4E6A" w:rsidRDefault="000A4E6A" w:rsidP="004E3E2F">
      <w:pPr>
        <w:pStyle w:val="ListParagraph"/>
        <w:jc w:val="both"/>
      </w:pPr>
      <w:r>
        <w:t>____________________________________________________________________________</w:t>
      </w:r>
    </w:p>
    <w:p w:rsidR="000A4E6A" w:rsidRDefault="000A4E6A" w:rsidP="004E3E2F">
      <w:pPr>
        <w:pStyle w:val="ListParagraph"/>
        <w:jc w:val="both"/>
      </w:pPr>
      <w:r>
        <w:t>Kartın teslimi yapılmamıştır. Sebebi:</w:t>
      </w:r>
    </w:p>
    <w:p w:rsidR="000A4E6A" w:rsidRDefault="000A4E6A" w:rsidP="004E3E2F">
      <w:pPr>
        <w:pStyle w:val="ListParagraph"/>
        <w:numPr>
          <w:ilvl w:val="0"/>
          <w:numId w:val="5"/>
        </w:numPr>
        <w:jc w:val="both"/>
      </w:pPr>
      <w:r>
        <w:t>Üniversite kişinin bilgilerini Üniversiteye iletmemiş olabilir.</w:t>
      </w:r>
    </w:p>
    <w:p w:rsidR="000A4E6A" w:rsidRDefault="000A4E6A" w:rsidP="004E3E2F">
      <w:pPr>
        <w:pStyle w:val="ListParagraph"/>
        <w:numPr>
          <w:ilvl w:val="0"/>
          <w:numId w:val="5"/>
        </w:numPr>
        <w:jc w:val="both"/>
      </w:pPr>
      <w:r>
        <w:t>Kişinin TC’si hatalı olabilir.</w:t>
      </w:r>
    </w:p>
    <w:p w:rsidR="000A4E6A" w:rsidRDefault="000A4E6A" w:rsidP="004E3E2F">
      <w:pPr>
        <w:pStyle w:val="ListParagraph"/>
        <w:numPr>
          <w:ilvl w:val="0"/>
          <w:numId w:val="5"/>
        </w:numPr>
        <w:jc w:val="both"/>
      </w:pPr>
      <w:r>
        <w:t>Yabancı uyruklu kişi için 99 ile başlayan TC gönderilmemiş olabilir.</w:t>
      </w:r>
    </w:p>
    <w:p w:rsidR="000A4E6A" w:rsidRDefault="000A4E6A" w:rsidP="004E3E2F">
      <w:pPr>
        <w:pStyle w:val="ListParagraph"/>
        <w:numPr>
          <w:ilvl w:val="0"/>
          <w:numId w:val="5"/>
        </w:numPr>
        <w:jc w:val="both"/>
      </w:pPr>
      <w:r>
        <w:t>Kişinin bilgileri Banka tarafından Banka kart basım sürecine sokulmuş ancak münferit olarak kart süreçte takılmış olabilir.</w:t>
      </w:r>
    </w:p>
    <w:p w:rsidR="000A4E6A" w:rsidRDefault="000A4E6A" w:rsidP="004E3E2F">
      <w:pPr>
        <w:pStyle w:val="ListParagraph"/>
        <w:numPr>
          <w:ilvl w:val="0"/>
          <w:numId w:val="5"/>
        </w:numPr>
        <w:jc w:val="both"/>
      </w:pPr>
      <w:r>
        <w:t>Kart basılmış ancak dağıtım ekibine veya şubeye teslim edilmemiş olabilir.</w:t>
      </w:r>
    </w:p>
    <w:p w:rsidR="000A4E6A" w:rsidRDefault="000A4E6A" w:rsidP="004E3E2F">
      <w:pPr>
        <w:pStyle w:val="ListParagraph"/>
        <w:ind w:left="1440"/>
        <w:jc w:val="both"/>
      </w:pPr>
    </w:p>
    <w:p w:rsidR="000A4E6A" w:rsidRDefault="000A4E6A" w:rsidP="004E3E2F">
      <w:pPr>
        <w:pStyle w:val="ListParagraph"/>
        <w:ind w:left="709"/>
        <w:jc w:val="both"/>
      </w:pPr>
      <w:r>
        <w:t xml:space="preserve">Bu durumlarda Üniversite, </w:t>
      </w:r>
      <w:hyperlink r:id="rId8" w:history="1">
        <w:r w:rsidRPr="004428A1">
          <w:rPr>
            <w:rStyle w:val="Hyperlink"/>
          </w:rPr>
          <w:t>kksatis@vakifbank.com.tr</w:t>
        </w:r>
      </w:hyperlink>
      <w:r>
        <w:t xml:space="preserve"> adresine TC bilgisi ile kartın akıbetinin ne olduğu bilgisi için konuyu iletmesi gerekmektedir veya Kart sahibinin şubeye gitmesi gerekmektedir.</w:t>
      </w:r>
    </w:p>
    <w:p w:rsidR="000A4E6A" w:rsidRDefault="000A4E6A" w:rsidP="004E3E2F">
      <w:pPr>
        <w:pStyle w:val="ListParagraph"/>
        <w:jc w:val="both"/>
      </w:pPr>
      <w:r>
        <w:t>____________________________________________________________________________</w:t>
      </w:r>
    </w:p>
    <w:p w:rsidR="000A4E6A" w:rsidRDefault="000A4E6A" w:rsidP="004E3E2F">
      <w:pPr>
        <w:pStyle w:val="ListParagraph"/>
        <w:ind w:left="709"/>
        <w:jc w:val="both"/>
      </w:pPr>
    </w:p>
    <w:p w:rsidR="000A4E6A" w:rsidRDefault="000A4E6A" w:rsidP="004E3E2F">
      <w:pPr>
        <w:pStyle w:val="ListParagraph"/>
        <w:ind w:left="709"/>
        <w:jc w:val="both"/>
      </w:pPr>
      <w:r>
        <w:t>Fotoğraf, fakülte, bölüm öğrenci no vb bilgilerinin yanlış basılmıştır. Sebebi:</w:t>
      </w:r>
    </w:p>
    <w:p w:rsidR="000A4E6A" w:rsidRDefault="000A4E6A" w:rsidP="004E3E2F">
      <w:pPr>
        <w:pStyle w:val="ListParagraph"/>
        <w:numPr>
          <w:ilvl w:val="0"/>
          <w:numId w:val="6"/>
        </w:numPr>
        <w:jc w:val="both"/>
      </w:pPr>
      <w:r>
        <w:t>Üniversite bilgileri ve fotoğrafları hatalı olarak Bankaya göndermiş olabilir.</w:t>
      </w:r>
    </w:p>
    <w:p w:rsidR="000A4E6A" w:rsidRDefault="000A4E6A" w:rsidP="004E3E2F">
      <w:pPr>
        <w:pStyle w:val="ListParagraph"/>
        <w:numPr>
          <w:ilvl w:val="0"/>
          <w:numId w:val="6"/>
        </w:numPr>
        <w:jc w:val="both"/>
      </w:pPr>
      <w:r>
        <w:t>Banka doğru gönderilen bilgileri ve fotoğrafları hatalı düzenleyip kartları basmış olabilir.</w:t>
      </w:r>
    </w:p>
    <w:p w:rsidR="000A4E6A" w:rsidRDefault="000A4E6A" w:rsidP="004E3E2F">
      <w:pPr>
        <w:ind w:left="709"/>
        <w:jc w:val="both"/>
      </w:pPr>
      <w:r>
        <w:t xml:space="preserve">Bu durumlarda Üniversite ilk önce kendi veri tabanında kişinin bilgilerini kontrol etmelidir.  Eğer kart üzerindeki bilgiler ile veri tabanındaki bilgiler uyuşmuyorsa doğru bilgiler ve fotoğraf ile </w:t>
      </w:r>
      <w:hyperlink r:id="rId9" w:history="1">
        <w:r w:rsidRPr="004428A1">
          <w:rPr>
            <w:rStyle w:val="Hyperlink"/>
          </w:rPr>
          <w:t>kksatis@vakifbank.com.tr</w:t>
        </w:r>
      </w:hyperlink>
      <w:r>
        <w:t xml:space="preserve"> adresine mail atılmalıdır. Kart sahibi şubeye gitmemelidir. (Nedeni: Şube tarafından toplu veya münferit kart girişi yapılamamaktadır. Ayrıca kişinin bireysel talepleri dikkate alınmamaktadır. Banka bu konuda Üniversitenin bilgilendirmelerine göre kart basar. (Aksi halde öğrenci kendisinin araştırma görevlisi olduğunu beyan eder ve banka bu şekilde kartı basarsa Üniversite tarafında güvenlik ve itibar kaybı senaryoları ile karşılaşılabilir.))</w:t>
      </w:r>
    </w:p>
    <w:p w:rsidR="000A4E6A" w:rsidRDefault="000A4E6A" w:rsidP="00CD3D69">
      <w:pPr>
        <w:pStyle w:val="ListParagraph"/>
      </w:pPr>
      <w:r>
        <w:t>____________________________________________________________________________</w:t>
      </w:r>
    </w:p>
    <w:p w:rsidR="000A4E6A" w:rsidRDefault="000A4E6A" w:rsidP="00AC26B0">
      <w:pPr>
        <w:pStyle w:val="ListParagraph"/>
        <w:ind w:left="709"/>
      </w:pPr>
    </w:p>
    <w:p w:rsidR="000A4E6A" w:rsidRDefault="000A4E6A" w:rsidP="005531F5">
      <w:pPr>
        <w:jc w:val="center"/>
        <w:rPr>
          <w:highlight w:val="yellow"/>
          <w:u w:val="single"/>
        </w:rPr>
      </w:pPr>
      <w:r w:rsidRPr="005A54B6">
        <w:rPr>
          <w:highlight w:val="yellow"/>
          <w:u w:val="single"/>
        </w:rPr>
        <w:t>KAMPÜS KART</w:t>
      </w:r>
      <w:r>
        <w:rPr>
          <w:highlight w:val="yellow"/>
          <w:u w:val="single"/>
        </w:rPr>
        <w:t>LARIN ÜNİVERSİTE SİSTEMLERİNE TANIMLANMASI</w:t>
      </w:r>
      <w:r w:rsidRPr="005A54B6">
        <w:rPr>
          <w:highlight w:val="yellow"/>
          <w:u w:val="single"/>
        </w:rPr>
        <w:t xml:space="preserve"> SÜRECİ</w:t>
      </w:r>
    </w:p>
    <w:p w:rsidR="000A4E6A" w:rsidRDefault="000A4E6A" w:rsidP="005531F5">
      <w:pPr>
        <w:jc w:val="center"/>
        <w:rPr>
          <w:u w:val="single"/>
        </w:rPr>
      </w:pPr>
      <w:r w:rsidRPr="005A54B6">
        <w:rPr>
          <w:highlight w:val="yellow"/>
          <w:u w:val="single"/>
        </w:rPr>
        <w:t>(VakıfBank-Üniversite</w:t>
      </w:r>
      <w:r>
        <w:rPr>
          <w:highlight w:val="yellow"/>
          <w:u w:val="single"/>
        </w:rPr>
        <w:t>-Utarit</w:t>
      </w:r>
      <w:r w:rsidRPr="005A54B6">
        <w:rPr>
          <w:highlight w:val="yellow"/>
          <w:u w:val="single"/>
        </w:rPr>
        <w:t>)</w:t>
      </w:r>
    </w:p>
    <w:p w:rsidR="000A4E6A" w:rsidRDefault="000A4E6A" w:rsidP="004E3E2F">
      <w:pPr>
        <w:pStyle w:val="ListParagraph"/>
        <w:numPr>
          <w:ilvl w:val="0"/>
          <w:numId w:val="7"/>
        </w:numPr>
        <w:jc w:val="both"/>
      </w:pPr>
      <w:r>
        <w:t xml:space="preserve">Banka her Salı ve Perşembe günü Basılan kartlara ait bilgileri (En güncel kart no-TCKN-Mifare ID) SFTP aracılığıyla Üniversiteye iletir. </w:t>
      </w:r>
    </w:p>
    <w:p w:rsidR="000A4E6A" w:rsidRDefault="000A4E6A" w:rsidP="004E3E2F">
      <w:pPr>
        <w:pStyle w:val="ListParagraph"/>
        <w:numPr>
          <w:ilvl w:val="0"/>
          <w:numId w:val="7"/>
        </w:numPr>
        <w:jc w:val="both"/>
      </w:pPr>
      <w:r>
        <w:t>Üniversite SFTP adresinden bu bilgileri alarak Üniversite sistemine bu bilgileri işler.</w:t>
      </w:r>
    </w:p>
    <w:p w:rsidR="000A4E6A" w:rsidRDefault="000A4E6A" w:rsidP="004E3E2F">
      <w:pPr>
        <w:pStyle w:val="ListParagraph"/>
        <w:jc w:val="both"/>
      </w:pPr>
    </w:p>
    <w:p w:rsidR="000A4E6A" w:rsidRDefault="000A4E6A" w:rsidP="004E3E2F">
      <w:pPr>
        <w:pStyle w:val="ListParagraph"/>
        <w:jc w:val="both"/>
        <w:rPr>
          <w:i/>
        </w:rPr>
      </w:pPr>
    </w:p>
    <w:p w:rsidR="000A4E6A" w:rsidRDefault="000A4E6A" w:rsidP="004E3E2F">
      <w:pPr>
        <w:pStyle w:val="ListParagraph"/>
        <w:jc w:val="both"/>
        <w:rPr>
          <w:i/>
        </w:rPr>
      </w:pPr>
      <w:r w:rsidRPr="005A54B6">
        <w:rPr>
          <w:i/>
        </w:rPr>
        <w:t>Oluşabilecek Olumsuz Senaryolar:</w:t>
      </w:r>
    </w:p>
    <w:p w:rsidR="000A4E6A" w:rsidRDefault="000A4E6A" w:rsidP="004E3E2F">
      <w:pPr>
        <w:pStyle w:val="ListParagraph"/>
        <w:jc w:val="both"/>
      </w:pPr>
      <w:r>
        <w:t>____________________________________________________________________________</w:t>
      </w:r>
    </w:p>
    <w:p w:rsidR="000A4E6A" w:rsidRPr="005A54B6" w:rsidRDefault="000A4E6A" w:rsidP="004E3E2F">
      <w:pPr>
        <w:pStyle w:val="ListParagraph"/>
        <w:jc w:val="both"/>
        <w:rPr>
          <w:i/>
        </w:rPr>
      </w:pPr>
    </w:p>
    <w:p w:rsidR="000A4E6A" w:rsidRDefault="000A4E6A" w:rsidP="004E3E2F">
      <w:pPr>
        <w:pStyle w:val="ListParagraph"/>
        <w:jc w:val="both"/>
      </w:pPr>
      <w:r>
        <w:t xml:space="preserve">Kart tanımsız görülmektedir. Sebebi: </w:t>
      </w:r>
    </w:p>
    <w:p w:rsidR="000A4E6A" w:rsidRDefault="000A4E6A" w:rsidP="004E3E2F">
      <w:pPr>
        <w:pStyle w:val="ListParagraph"/>
        <w:numPr>
          <w:ilvl w:val="0"/>
          <w:numId w:val="8"/>
        </w:numPr>
        <w:jc w:val="both"/>
      </w:pPr>
      <w:r>
        <w:t>Banka bu kişinin bilgilerini henüz göndermemiş olabilir.</w:t>
      </w:r>
    </w:p>
    <w:p w:rsidR="000A4E6A" w:rsidRDefault="000A4E6A" w:rsidP="004E3E2F">
      <w:pPr>
        <w:pStyle w:val="ListParagraph"/>
        <w:numPr>
          <w:ilvl w:val="0"/>
          <w:numId w:val="8"/>
        </w:numPr>
        <w:jc w:val="both"/>
      </w:pPr>
      <w:r>
        <w:t>Banka bu kişinin bilgilerini hatalı göndermiş olabilir.</w:t>
      </w:r>
    </w:p>
    <w:p w:rsidR="000A4E6A" w:rsidRDefault="000A4E6A" w:rsidP="004E3E2F">
      <w:pPr>
        <w:pStyle w:val="ListParagraph"/>
        <w:numPr>
          <w:ilvl w:val="0"/>
          <w:numId w:val="8"/>
        </w:numPr>
        <w:jc w:val="both"/>
      </w:pPr>
      <w:r>
        <w:t>Üniversite kişinin bilgilerini henüz sisteme işlememiş olabilir.</w:t>
      </w:r>
    </w:p>
    <w:p w:rsidR="000A4E6A" w:rsidRPr="00B02A45" w:rsidRDefault="000A4E6A" w:rsidP="00B02A45">
      <w:pPr>
        <w:pStyle w:val="ListParagraph"/>
        <w:numPr>
          <w:ilvl w:val="0"/>
          <w:numId w:val="8"/>
        </w:numPr>
        <w:jc w:val="both"/>
      </w:pPr>
      <w:r>
        <w:t xml:space="preserve">Üniversite, kişinin diğer kartını (Bir kişi için birden fazla kart basılabilir. (Örneğin kayıp/çalıntıdan dolayı yeni kartı basılmış olabilir.) henüz sisteme tanımlamamış olabilir. </w:t>
      </w:r>
    </w:p>
    <w:p w:rsidR="000A4E6A" w:rsidRDefault="000A4E6A" w:rsidP="00B02A45">
      <w:pPr>
        <w:pStyle w:val="ListParagraph"/>
        <w:ind w:left="1440"/>
        <w:jc w:val="both"/>
      </w:pPr>
    </w:p>
    <w:p w:rsidR="000A4E6A" w:rsidRDefault="000A4E6A" w:rsidP="004E3E2F">
      <w:pPr>
        <w:pStyle w:val="ListParagraph"/>
        <w:ind w:left="709"/>
        <w:jc w:val="both"/>
      </w:pPr>
      <w:r>
        <w:t xml:space="preserve">Üniversite, SFTP adresinde yer alan, Banka tarafından gönderilen dosyaları kontrol etmelidir. Eğer bilgileri yoksa kişinin bilgileri için </w:t>
      </w:r>
      <w:hyperlink r:id="rId10" w:history="1">
        <w:r w:rsidRPr="004428A1">
          <w:rPr>
            <w:rStyle w:val="Hyperlink"/>
          </w:rPr>
          <w:t>kksatis@vakifbank.com.tr</w:t>
        </w:r>
      </w:hyperlink>
      <w:r>
        <w:t xml:space="preserve"> adresine mail atılmalıdır. Kart sahibi şubeye gitmemelidir. (Nedeni: Şube tarafında SFTP adresine bırakılan bilgilere ulaşmak için herhangi bir erişim yetkisi bulunmamaktadır.)</w:t>
      </w:r>
    </w:p>
    <w:p w:rsidR="000A4E6A" w:rsidRDefault="000A4E6A" w:rsidP="004E3E2F">
      <w:pPr>
        <w:pStyle w:val="ListParagraph"/>
        <w:jc w:val="both"/>
      </w:pPr>
      <w:r>
        <w:t>____________________________________________________________________________</w:t>
      </w:r>
    </w:p>
    <w:p w:rsidR="000A4E6A" w:rsidRDefault="000A4E6A" w:rsidP="004E3E2F">
      <w:pPr>
        <w:pStyle w:val="ListParagraph"/>
        <w:ind w:left="709"/>
        <w:jc w:val="both"/>
      </w:pPr>
    </w:p>
    <w:p w:rsidR="000A4E6A" w:rsidRDefault="000A4E6A" w:rsidP="00982A08">
      <w:pPr>
        <w:pStyle w:val="ListParagraph"/>
        <w:ind w:left="709"/>
        <w:jc w:val="both"/>
      </w:pPr>
      <w:r>
        <w:t>Kart, okuyucuda okunmamaktadır, okuyucu tepkisiz kalmaktadır. Sebebi:</w:t>
      </w:r>
    </w:p>
    <w:p w:rsidR="000A4E6A" w:rsidRDefault="000A4E6A" w:rsidP="00506E06">
      <w:pPr>
        <w:pStyle w:val="ListParagraph"/>
        <w:numPr>
          <w:ilvl w:val="0"/>
          <w:numId w:val="9"/>
        </w:numPr>
        <w:ind w:left="1776"/>
        <w:jc w:val="both"/>
      </w:pPr>
      <w:r>
        <w:t>Okuyucu bozuk olabilir.</w:t>
      </w:r>
    </w:p>
    <w:p w:rsidR="000A4E6A" w:rsidRDefault="000A4E6A" w:rsidP="00B02A45">
      <w:pPr>
        <w:pStyle w:val="ListParagraph"/>
        <w:numPr>
          <w:ilvl w:val="0"/>
          <w:numId w:val="9"/>
        </w:numPr>
        <w:ind w:left="1776"/>
        <w:jc w:val="both"/>
      </w:pPr>
      <w:r>
        <w:t xml:space="preserve">Kart bozuk olabilir. </w:t>
      </w:r>
    </w:p>
    <w:p w:rsidR="000A4E6A" w:rsidRPr="005531F5" w:rsidRDefault="000A4E6A" w:rsidP="004E3E2F">
      <w:pPr>
        <w:ind w:left="709"/>
        <w:jc w:val="both"/>
      </w:pPr>
      <w:r>
        <w:t xml:space="preserve">Okuyucu bozuk ise Utarit firması ile iletişime geçilmesi gerekmektedir. Kart bozuk ise kart sahibinin 444 0 724 araması veya şubeye giderek kartını yeniletmesi gerekmektedir. </w:t>
      </w:r>
    </w:p>
    <w:p w:rsidR="000A4E6A" w:rsidRDefault="000A4E6A" w:rsidP="00B859E4">
      <w:pPr>
        <w:ind w:left="709"/>
      </w:pPr>
      <w:r>
        <w:t>____________________________________________________________________________</w:t>
      </w:r>
    </w:p>
    <w:p w:rsidR="000A4E6A" w:rsidRDefault="000A4E6A" w:rsidP="006103FB">
      <w:pPr>
        <w:pStyle w:val="ListParagraph"/>
      </w:pPr>
    </w:p>
    <w:p w:rsidR="000A4E6A" w:rsidRDefault="000A4E6A" w:rsidP="006D1CCD">
      <w:pPr>
        <w:jc w:val="center"/>
        <w:rPr>
          <w:highlight w:val="yellow"/>
          <w:u w:val="single"/>
        </w:rPr>
      </w:pPr>
      <w:r w:rsidRPr="005A54B6">
        <w:rPr>
          <w:highlight w:val="yellow"/>
          <w:u w:val="single"/>
        </w:rPr>
        <w:t>KAMPÜS KART</w:t>
      </w:r>
      <w:r>
        <w:rPr>
          <w:highlight w:val="yellow"/>
          <w:u w:val="single"/>
        </w:rPr>
        <w:t>LARIN YEMEKHANEDE KULLANILMASI</w:t>
      </w:r>
      <w:r w:rsidRPr="005A54B6">
        <w:rPr>
          <w:highlight w:val="yellow"/>
          <w:u w:val="single"/>
        </w:rPr>
        <w:t xml:space="preserve"> SÜRECİ </w:t>
      </w:r>
    </w:p>
    <w:p w:rsidR="000A4E6A" w:rsidRDefault="000A4E6A" w:rsidP="006D1CCD">
      <w:pPr>
        <w:jc w:val="center"/>
        <w:rPr>
          <w:u w:val="single"/>
        </w:rPr>
      </w:pPr>
      <w:r w:rsidRPr="005A54B6">
        <w:rPr>
          <w:highlight w:val="yellow"/>
          <w:u w:val="single"/>
        </w:rPr>
        <w:t>(VakıfBank-Üniversite</w:t>
      </w:r>
      <w:r>
        <w:rPr>
          <w:highlight w:val="yellow"/>
          <w:u w:val="single"/>
        </w:rPr>
        <w:t>-Utarit</w:t>
      </w:r>
      <w:r w:rsidRPr="005A54B6">
        <w:rPr>
          <w:highlight w:val="yellow"/>
          <w:u w:val="single"/>
        </w:rPr>
        <w:t>)</w:t>
      </w:r>
    </w:p>
    <w:p w:rsidR="000A4E6A" w:rsidRPr="004E3E2F" w:rsidRDefault="000A4E6A" w:rsidP="004E3E2F"/>
    <w:p w:rsidR="000A4E6A" w:rsidRDefault="000A4E6A" w:rsidP="00D32DDA">
      <w:pPr>
        <w:pStyle w:val="ListParagraph"/>
        <w:numPr>
          <w:ilvl w:val="0"/>
          <w:numId w:val="10"/>
        </w:numPr>
        <w:jc w:val="both"/>
      </w:pPr>
      <w:r>
        <w:t>Öğrenci ve personelin Kampüs Kartında yeterli bakiye bulunur. (Kredi kartı özelliği varsa yeterli miktarda kullanılmamış kredi limiti açığı veya kredi kartı özelliği kapalıysa/standart Kampüs Kartı varsa yeterli miktarda kartına para yatırılması gerekmektedir.)</w:t>
      </w:r>
    </w:p>
    <w:p w:rsidR="000A4E6A" w:rsidRDefault="000A4E6A" w:rsidP="00D32DDA">
      <w:pPr>
        <w:pStyle w:val="ListParagraph"/>
        <w:numPr>
          <w:ilvl w:val="0"/>
          <w:numId w:val="10"/>
        </w:numPr>
        <w:jc w:val="both"/>
      </w:pPr>
      <w:r>
        <w:t>Üniversite sistemi tarafından veya kart sahibi tarafından belirli bir tutar kartın hesabından çekilir ve Kampüs bakiyesine aktarılır.</w:t>
      </w:r>
    </w:p>
    <w:p w:rsidR="000A4E6A" w:rsidRDefault="000A4E6A" w:rsidP="00D32DDA">
      <w:pPr>
        <w:pStyle w:val="ListParagraph"/>
        <w:numPr>
          <w:ilvl w:val="0"/>
          <w:numId w:val="10"/>
        </w:numPr>
        <w:jc w:val="both"/>
      </w:pPr>
      <w:r>
        <w:t>Kart sahibi bu tutar ile Üniversite sistemi içerisinde Kampüs bakiyesini harcar.</w:t>
      </w:r>
    </w:p>
    <w:p w:rsidR="000A4E6A" w:rsidRDefault="000A4E6A" w:rsidP="00D32DDA">
      <w:pPr>
        <w:pStyle w:val="ListParagraph"/>
        <w:ind w:left="1440"/>
        <w:jc w:val="both"/>
      </w:pPr>
    </w:p>
    <w:p w:rsidR="000A4E6A" w:rsidRDefault="000A4E6A" w:rsidP="00D32DDA">
      <w:pPr>
        <w:pStyle w:val="ListParagraph"/>
        <w:jc w:val="both"/>
        <w:rPr>
          <w:i/>
        </w:rPr>
      </w:pPr>
    </w:p>
    <w:p w:rsidR="000A4E6A" w:rsidRDefault="000A4E6A" w:rsidP="00D32DDA">
      <w:pPr>
        <w:pStyle w:val="ListParagraph"/>
        <w:jc w:val="both"/>
        <w:rPr>
          <w:i/>
        </w:rPr>
      </w:pPr>
    </w:p>
    <w:p w:rsidR="000A4E6A" w:rsidRDefault="000A4E6A" w:rsidP="00D32DDA">
      <w:pPr>
        <w:pStyle w:val="ListParagraph"/>
        <w:jc w:val="both"/>
        <w:rPr>
          <w:i/>
        </w:rPr>
      </w:pPr>
    </w:p>
    <w:p w:rsidR="000A4E6A" w:rsidRDefault="000A4E6A" w:rsidP="00D32DDA">
      <w:pPr>
        <w:pStyle w:val="ListParagraph"/>
        <w:jc w:val="both"/>
        <w:rPr>
          <w:i/>
        </w:rPr>
      </w:pPr>
    </w:p>
    <w:p w:rsidR="000A4E6A" w:rsidRDefault="000A4E6A" w:rsidP="00D32DDA">
      <w:pPr>
        <w:pStyle w:val="ListParagraph"/>
        <w:jc w:val="both"/>
        <w:rPr>
          <w:i/>
        </w:rPr>
      </w:pPr>
    </w:p>
    <w:p w:rsidR="000A4E6A" w:rsidRDefault="000A4E6A" w:rsidP="00D32DDA">
      <w:pPr>
        <w:pStyle w:val="ListParagraph"/>
        <w:jc w:val="both"/>
        <w:rPr>
          <w:i/>
        </w:rPr>
      </w:pPr>
      <w:r w:rsidRPr="005A54B6">
        <w:rPr>
          <w:i/>
        </w:rPr>
        <w:t>Oluşabilecek Olumsuz Senaryolar:</w:t>
      </w:r>
    </w:p>
    <w:p w:rsidR="000A4E6A" w:rsidRDefault="000A4E6A" w:rsidP="00373639">
      <w:pPr>
        <w:ind w:left="709"/>
      </w:pPr>
      <w:r>
        <w:t>____________________________________________________________________________</w:t>
      </w:r>
    </w:p>
    <w:p w:rsidR="000A4E6A" w:rsidRDefault="000A4E6A" w:rsidP="00D32DDA">
      <w:pPr>
        <w:pStyle w:val="ListParagraph"/>
        <w:jc w:val="both"/>
        <w:rPr>
          <w:i/>
        </w:rPr>
      </w:pPr>
    </w:p>
    <w:p w:rsidR="000A4E6A" w:rsidRDefault="000A4E6A" w:rsidP="00D32DDA">
      <w:pPr>
        <w:pStyle w:val="ListParagraph"/>
        <w:ind w:left="709"/>
        <w:jc w:val="both"/>
      </w:pPr>
      <w:r>
        <w:t>Kişi, Kampüs Bakiye kısmına tutar yükleyememektedir. Sebebi:</w:t>
      </w:r>
    </w:p>
    <w:p w:rsidR="000A4E6A" w:rsidRDefault="000A4E6A" w:rsidP="00D32DDA">
      <w:pPr>
        <w:pStyle w:val="ListParagraph"/>
        <w:numPr>
          <w:ilvl w:val="0"/>
          <w:numId w:val="11"/>
        </w:numPr>
        <w:jc w:val="both"/>
      </w:pPr>
      <w:r>
        <w:t>Kartının bakiyesi yetersiz olabilir.</w:t>
      </w:r>
    </w:p>
    <w:p w:rsidR="000A4E6A" w:rsidRDefault="000A4E6A" w:rsidP="00D32DDA">
      <w:pPr>
        <w:pStyle w:val="ListParagraph"/>
        <w:numPr>
          <w:ilvl w:val="0"/>
          <w:numId w:val="11"/>
        </w:numPr>
        <w:jc w:val="both"/>
      </w:pPr>
      <w:r>
        <w:t xml:space="preserve">Kişinin Kampüs Kartının Sanal limiti az veya hiç olmayabilir. (Kampüs kartlarda ayrıca Sanal Limit özelliği bulunmaktadır. Bu limitte sınırlandırma yapılarak kişinin internet alışverişlerine sınır konabilir. Kartların Sanal limiti tüm limitin yüzde yüzü olacak şekilde tanımlı olarak basılır. Bu limit sadece kart sahibi tarafından düşürülebilir veya yükseltilebilir. Örneğin: Kişinin Kampüs Kartının limiti 200 TL’dir. Sanal limiti de yüzde 3 tür. Kişi 180 TL lik kısmını </w:t>
      </w:r>
      <w:r w:rsidRPr="000915CE">
        <w:rPr>
          <w:u w:val="single"/>
        </w:rPr>
        <w:t>fiziki</w:t>
      </w:r>
      <w:r>
        <w:t xml:space="preserve"> bir POS’ta kullanmıştır. Kartında 20 TL limit kalmıştır. Bu kişi kiosk cihazında deneme yaptığında limitten dolayı hata alır. (Her ne kadar kalan limiti 20 TL olsa da aslında kalan Sanal Limiti 200x0,03=6 TL’dir.))</w:t>
      </w:r>
    </w:p>
    <w:p w:rsidR="000A4E6A" w:rsidRDefault="000A4E6A" w:rsidP="00D32DDA">
      <w:pPr>
        <w:pStyle w:val="ListParagraph"/>
        <w:numPr>
          <w:ilvl w:val="0"/>
          <w:numId w:val="11"/>
        </w:numPr>
        <w:jc w:val="both"/>
      </w:pPr>
      <w:r>
        <w:t>Kişi, öğrenci kartı ile personel Sanal POS’unda işlem deniyor olabilir.</w:t>
      </w:r>
    </w:p>
    <w:p w:rsidR="000A4E6A" w:rsidRDefault="000A4E6A" w:rsidP="00D32DDA">
      <w:pPr>
        <w:pStyle w:val="ListParagraph"/>
        <w:numPr>
          <w:ilvl w:val="0"/>
          <w:numId w:val="11"/>
        </w:numPr>
        <w:jc w:val="both"/>
      </w:pPr>
      <w:r>
        <w:t>Sanal POS provizyon işlemi bağlantı kopukluğundan dolayı tamamlanamamış olabilir.</w:t>
      </w:r>
    </w:p>
    <w:p w:rsidR="000A4E6A" w:rsidRDefault="000A4E6A" w:rsidP="00D32DDA">
      <w:pPr>
        <w:pStyle w:val="ListParagraph"/>
        <w:numPr>
          <w:ilvl w:val="0"/>
          <w:numId w:val="11"/>
        </w:numPr>
        <w:jc w:val="both"/>
      </w:pPr>
      <w:r>
        <w:t>Sanal POS’tan tutar çekilmiş ancak kişinin Kampüs Bakiye kısmına aktarılamamış olabilir.</w:t>
      </w:r>
    </w:p>
    <w:p w:rsidR="000A4E6A" w:rsidRDefault="000A4E6A" w:rsidP="003E00E5">
      <w:pPr>
        <w:ind w:left="709"/>
        <w:jc w:val="both"/>
      </w:pPr>
      <w:r>
        <w:t xml:space="preserve">Kart sahibinin 444 0 724’ü arayarak limit ve Sanal Limitlerini kontrol etmesi gerekmektedir. Yeterli limit var ise Üniversite, kişinin işleminin başarılı olarak tamamlanıp tamamlanmadığını kontrol etmesi gerekmektedir. Hata bulunamamışsa sorun ile ilgili olarak </w:t>
      </w:r>
      <w:hyperlink r:id="rId11" w:history="1">
        <w:r w:rsidRPr="00A924BC">
          <w:rPr>
            <w:rStyle w:val="Hyperlink"/>
          </w:rPr>
          <w:t>vpos724@vakifbank.com.tr</w:t>
        </w:r>
      </w:hyperlink>
      <w:r>
        <w:t xml:space="preserve"> adresine mail atılması gerekmektedir.</w:t>
      </w:r>
    </w:p>
    <w:p w:rsidR="000A4E6A" w:rsidRDefault="000A4E6A" w:rsidP="009747A2">
      <w:pPr>
        <w:ind w:left="709"/>
      </w:pPr>
      <w:r>
        <w:t>____________________________________________________________________________</w:t>
      </w:r>
    </w:p>
    <w:p w:rsidR="000A4E6A" w:rsidRDefault="000A4E6A" w:rsidP="004C1AB7">
      <w:pPr>
        <w:ind w:left="709"/>
        <w:jc w:val="both"/>
      </w:pPr>
      <w:r>
        <w:t>Kişinin Kampüs bakiyesinde yeteri kadar tutar bulunmakta ancak yemekhaneyi kullanamamaktadır. Sebebi:</w:t>
      </w:r>
    </w:p>
    <w:p w:rsidR="000A4E6A" w:rsidRDefault="000A4E6A" w:rsidP="004C1AB7">
      <w:pPr>
        <w:pStyle w:val="ListParagraph"/>
        <w:numPr>
          <w:ilvl w:val="0"/>
          <w:numId w:val="12"/>
        </w:numPr>
        <w:jc w:val="both"/>
      </w:pPr>
      <w:r>
        <w:t>Kartı bozuk olabilir.</w:t>
      </w:r>
    </w:p>
    <w:p w:rsidR="000A4E6A" w:rsidRDefault="000A4E6A" w:rsidP="004C1AB7">
      <w:pPr>
        <w:pStyle w:val="ListParagraph"/>
        <w:numPr>
          <w:ilvl w:val="0"/>
          <w:numId w:val="12"/>
        </w:numPr>
        <w:jc w:val="both"/>
      </w:pPr>
      <w:r>
        <w:t>Okuyucu kart üzerindeki bakiyeyi hatalı okuyor olabilir.</w:t>
      </w:r>
    </w:p>
    <w:p w:rsidR="000A4E6A" w:rsidRDefault="000A4E6A" w:rsidP="004C1AB7">
      <w:pPr>
        <w:pStyle w:val="ListParagraph"/>
        <w:numPr>
          <w:ilvl w:val="0"/>
          <w:numId w:val="12"/>
        </w:numPr>
        <w:jc w:val="both"/>
      </w:pPr>
      <w:r>
        <w:t>Yemekhane kullanım tanımlama/kriterlerinde hata oluşmuş olabilir</w:t>
      </w:r>
    </w:p>
    <w:p w:rsidR="000A4E6A" w:rsidRPr="0093224E" w:rsidRDefault="000A4E6A" w:rsidP="004C1AB7">
      <w:pPr>
        <w:pStyle w:val="ListParagraph"/>
        <w:numPr>
          <w:ilvl w:val="0"/>
          <w:numId w:val="12"/>
        </w:numPr>
        <w:jc w:val="both"/>
      </w:pPr>
      <w:r w:rsidRPr="0093224E">
        <w:t>Kişi yemek yememesi gereken bir yemekhane de yemek yemeye çalışıyor olabilir.</w:t>
      </w:r>
    </w:p>
    <w:p w:rsidR="000A4E6A" w:rsidRPr="0093224E" w:rsidRDefault="000A4E6A" w:rsidP="004C1AB7">
      <w:pPr>
        <w:pStyle w:val="ListParagraph"/>
        <w:numPr>
          <w:ilvl w:val="0"/>
          <w:numId w:val="12"/>
        </w:numPr>
        <w:jc w:val="both"/>
      </w:pPr>
      <w:r w:rsidRPr="0093224E">
        <w:t>Kişi sistemde rezervasyon yapmamış olabilir.</w:t>
      </w:r>
    </w:p>
    <w:p w:rsidR="000A4E6A" w:rsidRPr="0093224E" w:rsidRDefault="000A4E6A" w:rsidP="004C1AB7">
      <w:pPr>
        <w:pStyle w:val="ListParagraph"/>
        <w:numPr>
          <w:ilvl w:val="0"/>
          <w:numId w:val="12"/>
        </w:numPr>
        <w:jc w:val="both"/>
      </w:pPr>
      <w:r w:rsidRPr="0093224E">
        <w:t>Kişi sistemde rezervasyon yapmış olmasına rağmen network bağlantı probleminden dolayı terminale bu bilgi gitmemiş olabilir.</w:t>
      </w:r>
    </w:p>
    <w:p w:rsidR="000A4E6A" w:rsidRPr="0093224E" w:rsidRDefault="000A4E6A" w:rsidP="004C1AB7">
      <w:pPr>
        <w:pStyle w:val="ListParagraph"/>
        <w:numPr>
          <w:ilvl w:val="0"/>
          <w:numId w:val="12"/>
        </w:numPr>
        <w:jc w:val="both"/>
      </w:pPr>
      <w:r w:rsidRPr="0093224E">
        <w:t>Rezervasyonsuz yemek yemeye çalışıldığında düşülmesi gereken bakiye kişinin kartında yeterli değildir.</w:t>
      </w:r>
    </w:p>
    <w:p w:rsidR="000A4E6A" w:rsidRDefault="000A4E6A" w:rsidP="007359CE">
      <w:pPr>
        <w:pStyle w:val="ListParagraph"/>
        <w:ind w:left="1429"/>
        <w:jc w:val="both"/>
      </w:pPr>
    </w:p>
    <w:p w:rsidR="000A4E6A" w:rsidRPr="0093224E" w:rsidRDefault="000A4E6A" w:rsidP="0093224E">
      <w:pPr>
        <w:pStyle w:val="ListParagraph"/>
        <w:ind w:left="709"/>
        <w:jc w:val="both"/>
      </w:pPr>
      <w:r w:rsidRPr="0093224E">
        <w:t>Üniversitenin önce Utarit ile daha sonra Banka ile görüşmesi gerekmektedir.</w:t>
      </w:r>
    </w:p>
    <w:p w:rsidR="000A4E6A" w:rsidRDefault="000A4E6A" w:rsidP="004C1AB7">
      <w:pPr>
        <w:ind w:left="709"/>
        <w:jc w:val="both"/>
      </w:pPr>
      <w:r>
        <w:t>____________________________________________________________________________</w:t>
      </w:r>
    </w:p>
    <w:p w:rsidR="000A4E6A" w:rsidRDefault="000A4E6A" w:rsidP="004C1AB7">
      <w:pPr>
        <w:ind w:left="709"/>
        <w:jc w:val="both"/>
      </w:pPr>
      <w:r>
        <w:t>Kişinin kartından çok miktarda tutar çekilerek Kampüs bakiyesine aktarılmaktadır. Sebebi:</w:t>
      </w:r>
    </w:p>
    <w:p w:rsidR="000A4E6A" w:rsidRDefault="000A4E6A" w:rsidP="004C1AB7">
      <w:pPr>
        <w:pStyle w:val="ListParagraph"/>
        <w:numPr>
          <w:ilvl w:val="0"/>
          <w:numId w:val="13"/>
        </w:numPr>
        <w:jc w:val="both"/>
      </w:pPr>
      <w:r>
        <w:t>Randevu sayfasında yer alan provizyon butonunun scripti hatalı çalışıyor olabilir.</w:t>
      </w:r>
    </w:p>
    <w:p w:rsidR="000A4E6A" w:rsidRDefault="000A4E6A" w:rsidP="004C1AB7">
      <w:pPr>
        <w:pStyle w:val="ListParagraph"/>
        <w:numPr>
          <w:ilvl w:val="0"/>
          <w:numId w:val="13"/>
        </w:numPr>
        <w:jc w:val="both"/>
      </w:pPr>
      <w:r>
        <w:t>Kişi için provizyon talebi yapılmış, provizyon onaylanmış ancak sonuç bilgisi Banka tarafından geç gönderilmiş olabilir.</w:t>
      </w:r>
    </w:p>
    <w:p w:rsidR="000A4E6A" w:rsidRDefault="000A4E6A" w:rsidP="004C1AB7">
      <w:pPr>
        <w:pStyle w:val="ListParagraph"/>
        <w:ind w:left="1429"/>
        <w:jc w:val="both"/>
      </w:pPr>
    </w:p>
    <w:p w:rsidR="000A4E6A" w:rsidRDefault="000A4E6A" w:rsidP="004C1AB7">
      <w:pPr>
        <w:pStyle w:val="ListParagraph"/>
        <w:ind w:left="709"/>
        <w:jc w:val="both"/>
      </w:pPr>
      <w:r>
        <w:t>Üniversite çekilen tutarlarla ilgili olarak raporlara bakmalıdır. Eğer birden fazla işlem varsa VakıfBank Sanal POS yönetim panelinden çekilen tutarların iadesi sağlanmalıdır. Ayrıca iade edilen tutarların kişinin Kampüs bakiyesinden düşülmesi gerekmektedir. Aksi halde kişi karşılıksız olarak yemek yiyebilecektir.</w:t>
      </w:r>
    </w:p>
    <w:p w:rsidR="000A4E6A" w:rsidRDefault="000A4E6A" w:rsidP="00E06242">
      <w:pPr>
        <w:pStyle w:val="ListParagraph"/>
        <w:ind w:left="709"/>
        <w:jc w:val="both"/>
      </w:pPr>
    </w:p>
    <w:p w:rsidR="000A4E6A" w:rsidRDefault="000A4E6A" w:rsidP="00E06242">
      <w:pPr>
        <w:pStyle w:val="ListParagraph"/>
        <w:ind w:left="709"/>
        <w:jc w:val="both"/>
      </w:pPr>
      <w:r>
        <w:t>NOT: Bu tür hataların önüne geçebilmek için kişinin Kampüs Bakiyesi maksimum 50 TL olabilir kriteri getirilebilir.</w:t>
      </w:r>
    </w:p>
    <w:p w:rsidR="000A4E6A" w:rsidRDefault="000A4E6A" w:rsidP="001B7234">
      <w:pPr>
        <w:ind w:left="709"/>
      </w:pPr>
      <w:r>
        <w:t>____________________________________________________________________________</w:t>
      </w:r>
    </w:p>
    <w:p w:rsidR="000A4E6A" w:rsidRDefault="000A4E6A" w:rsidP="00E06242">
      <w:pPr>
        <w:pStyle w:val="ListParagraph"/>
        <w:ind w:left="709"/>
        <w:jc w:val="both"/>
        <w:rPr>
          <w:highlight w:val="cyan"/>
        </w:rPr>
      </w:pPr>
    </w:p>
    <w:p w:rsidR="000A4E6A" w:rsidRDefault="000A4E6A" w:rsidP="00B8790E">
      <w:pPr>
        <w:pStyle w:val="ListParagraph"/>
        <w:ind w:left="709"/>
        <w:jc w:val="center"/>
      </w:pPr>
      <w:r w:rsidRPr="003B6F53">
        <w:rPr>
          <w:highlight w:val="cyan"/>
        </w:rPr>
        <w:t>GENEL OLARAK YEMEKHANE MUTABAKATI</w:t>
      </w:r>
    </w:p>
    <w:p w:rsidR="000A4E6A" w:rsidRPr="00E70602" w:rsidRDefault="000A4E6A" w:rsidP="00E65DEA">
      <w:pPr>
        <w:pStyle w:val="NormalWeb"/>
        <w:ind w:left="709"/>
        <w:jc w:val="both"/>
      </w:pPr>
      <w:r>
        <w:rPr>
          <w:rFonts w:ascii="Arial" w:hAnsi="Arial" w:cs="Arial"/>
          <w:sz w:val="20"/>
          <w:szCs w:val="20"/>
        </w:rPr>
        <w:t>Sanal POS’tan çekilen tutarlar aynı anda Sanal POS hesabına aktarılmadığından dolayı yenen yemeklerin ücretlerinin karşılığı ilgili hesapta görünmeyebilir. Aşağıda örnekle bu durum açıklanmıştır. (Tablo 1: Sanal POS finansal hareketleri tablosu, Tablo 2: Öğrencinin kart hareketleri tablosu)</w:t>
      </w:r>
    </w:p>
    <w:p w:rsidR="000A4E6A" w:rsidRDefault="000A4E6A" w:rsidP="00E65DEA">
      <w:pPr>
        <w:pStyle w:val="NormalWeb"/>
        <w:ind w:left="709"/>
        <w:jc w:val="both"/>
        <w:rPr>
          <w:rFonts w:ascii="Arial" w:hAnsi="Arial" w:cs="Arial"/>
          <w:sz w:val="20"/>
          <w:szCs w:val="20"/>
        </w:rPr>
      </w:pPr>
      <w:r>
        <w:rPr>
          <w:rFonts w:ascii="Arial" w:hAnsi="Arial" w:cs="Arial"/>
          <w:sz w:val="20"/>
          <w:szCs w:val="20"/>
        </w:rPr>
        <w:t>Örnek: Bir öğrencinin yemekhane kullanması esnasında oluşan finansal hareketler. Sistem 5 TL ve altı Kampüs bakiyesi kalanlardan 15 TL provizyon çekmektedir. Yemek ücreti 6 TL’dir. Sanal POS bloke gün sayısı 40 gündür. Öğrencinin kredi kartı limiti 200 TL’dir. Sanal limiti %100’dür. Öğrencinin hesap kesim tarihi her ayın 05’i, son ödeme tarihi her ayın 15’i dir.</w:t>
      </w:r>
    </w:p>
    <w:tbl>
      <w:tblPr>
        <w:tblW w:w="8363" w:type="dxa"/>
        <w:tblInd w:w="817" w:type="dxa"/>
        <w:tblLayout w:type="fixed"/>
        <w:tblCellMar>
          <w:left w:w="0" w:type="dxa"/>
          <w:right w:w="0" w:type="dxa"/>
        </w:tblCellMar>
        <w:tblLook w:val="00A0"/>
      </w:tblPr>
      <w:tblGrid>
        <w:gridCol w:w="992"/>
        <w:gridCol w:w="1134"/>
        <w:gridCol w:w="851"/>
        <w:gridCol w:w="992"/>
        <w:gridCol w:w="3260"/>
        <w:gridCol w:w="1134"/>
      </w:tblGrid>
      <w:tr w:rsidR="000A4E6A" w:rsidRPr="00D01C1B" w:rsidTr="00256968">
        <w:tc>
          <w:tcPr>
            <w:tcW w:w="992" w:type="dxa"/>
            <w:tcBorders>
              <w:top w:val="single" w:sz="8" w:space="0" w:color="auto"/>
              <w:left w:val="single" w:sz="8" w:space="0" w:color="auto"/>
              <w:bottom w:val="single" w:sz="8" w:space="0" w:color="auto"/>
              <w:right w:val="single" w:sz="8" w:space="0" w:color="auto"/>
            </w:tcBorders>
            <w:vAlign w:val="center"/>
          </w:tcPr>
          <w:p w:rsidR="000A4E6A" w:rsidRPr="00D01C1B" w:rsidRDefault="000A4E6A" w:rsidP="00167D80">
            <w:pPr>
              <w:pStyle w:val="NormalWeb"/>
              <w:jc w:val="center"/>
              <w:rPr>
                <w:rFonts w:ascii="Calibri" w:hAnsi="Calibri"/>
                <w:sz w:val="18"/>
                <w:szCs w:val="18"/>
              </w:rPr>
            </w:pPr>
            <w:r w:rsidRPr="00D01C1B">
              <w:rPr>
                <w:rFonts w:ascii="Calibri" w:hAnsi="Calibri" w:cs="Arial"/>
                <w:sz w:val="18"/>
                <w:szCs w:val="18"/>
              </w:rPr>
              <w:t>Sanal POS’taki blokedeki tutar</w:t>
            </w:r>
          </w:p>
        </w:tc>
        <w:tc>
          <w:tcPr>
            <w:tcW w:w="1134" w:type="dxa"/>
            <w:tcBorders>
              <w:top w:val="single" w:sz="8" w:space="0" w:color="auto"/>
              <w:left w:val="nil"/>
              <w:bottom w:val="single" w:sz="8" w:space="0" w:color="auto"/>
              <w:right w:val="single" w:sz="8" w:space="0" w:color="auto"/>
            </w:tcBorders>
            <w:vAlign w:val="center"/>
          </w:tcPr>
          <w:p w:rsidR="000A4E6A" w:rsidRPr="00D01C1B" w:rsidRDefault="000A4E6A" w:rsidP="00167D80">
            <w:pPr>
              <w:pStyle w:val="NormalWeb"/>
              <w:jc w:val="center"/>
              <w:rPr>
                <w:rFonts w:ascii="Calibri" w:hAnsi="Calibri"/>
                <w:sz w:val="18"/>
                <w:szCs w:val="18"/>
              </w:rPr>
            </w:pPr>
            <w:r w:rsidRPr="00D01C1B">
              <w:rPr>
                <w:rFonts w:ascii="Calibri" w:hAnsi="Calibri" w:cs="Arial"/>
                <w:sz w:val="18"/>
                <w:szCs w:val="18"/>
              </w:rPr>
              <w:t>Sanal POS’a bağlı hesaptaki tutar</w:t>
            </w:r>
          </w:p>
        </w:tc>
        <w:tc>
          <w:tcPr>
            <w:tcW w:w="851" w:type="dxa"/>
            <w:tcBorders>
              <w:top w:val="single" w:sz="8" w:space="0" w:color="auto"/>
              <w:left w:val="nil"/>
              <w:bottom w:val="single" w:sz="8" w:space="0" w:color="auto"/>
              <w:right w:val="single" w:sz="8" w:space="0" w:color="auto"/>
            </w:tcBorders>
            <w:vAlign w:val="center"/>
          </w:tcPr>
          <w:p w:rsidR="000A4E6A" w:rsidRPr="00D01C1B" w:rsidRDefault="000A4E6A" w:rsidP="00167D80">
            <w:pPr>
              <w:pStyle w:val="NormalWeb"/>
              <w:jc w:val="center"/>
              <w:rPr>
                <w:rFonts w:ascii="Calibri" w:hAnsi="Calibri"/>
                <w:sz w:val="18"/>
                <w:szCs w:val="18"/>
              </w:rPr>
            </w:pPr>
            <w:r w:rsidRPr="00D01C1B">
              <w:rPr>
                <w:rFonts w:ascii="Calibri" w:hAnsi="Calibri" w:cs="Arial"/>
                <w:sz w:val="18"/>
                <w:szCs w:val="18"/>
              </w:rPr>
              <w:t>Mifare alanındaki kalan bakiye</w:t>
            </w:r>
          </w:p>
        </w:tc>
        <w:tc>
          <w:tcPr>
            <w:tcW w:w="992" w:type="dxa"/>
            <w:tcBorders>
              <w:top w:val="single" w:sz="8" w:space="0" w:color="auto"/>
              <w:left w:val="nil"/>
              <w:bottom w:val="single" w:sz="8" w:space="0" w:color="auto"/>
              <w:right w:val="single" w:sz="8" w:space="0" w:color="auto"/>
            </w:tcBorders>
            <w:vAlign w:val="center"/>
          </w:tcPr>
          <w:p w:rsidR="000A4E6A" w:rsidRPr="00D01C1B" w:rsidRDefault="000A4E6A" w:rsidP="00256968">
            <w:pPr>
              <w:pStyle w:val="NormalWeb"/>
              <w:jc w:val="center"/>
              <w:rPr>
                <w:rFonts w:ascii="Calibri" w:hAnsi="Calibri" w:cs="Arial"/>
                <w:sz w:val="18"/>
                <w:szCs w:val="18"/>
              </w:rPr>
            </w:pPr>
            <w:r w:rsidRPr="00D01C1B">
              <w:rPr>
                <w:rFonts w:ascii="Calibri" w:hAnsi="Calibri" w:cs="Arial"/>
                <w:sz w:val="18"/>
                <w:szCs w:val="18"/>
              </w:rPr>
              <w:t>Yenen Yemekler (Kümülatif)</w:t>
            </w:r>
          </w:p>
        </w:tc>
        <w:tc>
          <w:tcPr>
            <w:tcW w:w="3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167D80">
            <w:pPr>
              <w:pStyle w:val="NormalWeb"/>
              <w:jc w:val="center"/>
              <w:rPr>
                <w:rFonts w:ascii="Calibri" w:hAnsi="Calibri"/>
                <w:sz w:val="18"/>
                <w:szCs w:val="18"/>
              </w:rPr>
            </w:pPr>
            <w:r w:rsidRPr="00D01C1B">
              <w:rPr>
                <w:rFonts w:ascii="Calibri" w:hAnsi="Calibri" w:cs="Arial"/>
                <w:sz w:val="18"/>
                <w:szCs w:val="18"/>
              </w:rPr>
              <w:t>Açıklama</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167D80">
            <w:pPr>
              <w:pStyle w:val="NormalWeb"/>
              <w:jc w:val="center"/>
              <w:rPr>
                <w:rFonts w:ascii="Calibri" w:hAnsi="Calibri"/>
                <w:sz w:val="18"/>
                <w:szCs w:val="18"/>
              </w:rPr>
            </w:pPr>
            <w:r w:rsidRPr="00D01C1B">
              <w:rPr>
                <w:rFonts w:ascii="Calibri" w:hAnsi="Calibri" w:cs="Arial"/>
                <w:sz w:val="18"/>
                <w:szCs w:val="18"/>
              </w:rPr>
              <w:t>Gün</w:t>
            </w:r>
          </w:p>
        </w:tc>
      </w:tr>
      <w:tr w:rsidR="000A4E6A" w:rsidRPr="00D01C1B" w:rsidTr="00FA2CAF">
        <w:tc>
          <w:tcPr>
            <w:tcW w:w="992" w:type="dxa"/>
            <w:tcBorders>
              <w:top w:val="nil"/>
              <w:left w:val="single" w:sz="8" w:space="0" w:color="auto"/>
              <w:bottom w:val="single" w:sz="8" w:space="0" w:color="auto"/>
              <w:right w:val="single" w:sz="8" w:space="0" w:color="auto"/>
            </w:tcBorders>
            <w:vAlign w:val="center"/>
          </w:tcPr>
          <w:p w:rsidR="000A4E6A" w:rsidRPr="00D01C1B" w:rsidRDefault="000A4E6A" w:rsidP="00C07EA9">
            <w:pPr>
              <w:pStyle w:val="NormalWeb"/>
              <w:jc w:val="right"/>
              <w:rPr>
                <w:rFonts w:ascii="Calibri" w:hAnsi="Calibri"/>
                <w:sz w:val="18"/>
                <w:szCs w:val="18"/>
              </w:rPr>
            </w:pPr>
            <w:r w:rsidRPr="00D01C1B">
              <w:rPr>
                <w:rFonts w:ascii="Calibri" w:hAnsi="Calibri" w:cs="Arial"/>
                <w:sz w:val="18"/>
                <w:szCs w:val="18"/>
              </w:rPr>
              <w:t>0 TL</w:t>
            </w:r>
          </w:p>
        </w:tc>
        <w:tc>
          <w:tcPr>
            <w:tcW w:w="1134" w:type="dxa"/>
            <w:tcBorders>
              <w:top w:val="nil"/>
              <w:left w:val="nil"/>
              <w:bottom w:val="single" w:sz="8" w:space="0" w:color="auto"/>
              <w:right w:val="single" w:sz="8" w:space="0" w:color="auto"/>
            </w:tcBorders>
            <w:vAlign w:val="center"/>
          </w:tcPr>
          <w:p w:rsidR="000A4E6A" w:rsidRPr="00D01C1B" w:rsidRDefault="000A4E6A" w:rsidP="00C07EA9">
            <w:pPr>
              <w:pStyle w:val="NormalWeb"/>
              <w:jc w:val="right"/>
              <w:rPr>
                <w:rFonts w:ascii="Calibri" w:hAnsi="Calibri"/>
                <w:sz w:val="18"/>
                <w:szCs w:val="18"/>
              </w:rPr>
            </w:pPr>
            <w:r w:rsidRPr="00D01C1B">
              <w:rPr>
                <w:rFonts w:ascii="Calibri" w:hAnsi="Calibri" w:cs="Arial"/>
                <w:sz w:val="18"/>
                <w:szCs w:val="18"/>
              </w:rPr>
              <w:t>0 TL</w:t>
            </w:r>
          </w:p>
        </w:tc>
        <w:tc>
          <w:tcPr>
            <w:tcW w:w="851" w:type="dxa"/>
            <w:tcBorders>
              <w:top w:val="nil"/>
              <w:left w:val="nil"/>
              <w:bottom w:val="single" w:sz="8" w:space="0" w:color="auto"/>
              <w:right w:val="single" w:sz="8" w:space="0" w:color="auto"/>
            </w:tcBorders>
            <w:vAlign w:val="center"/>
          </w:tcPr>
          <w:p w:rsidR="000A4E6A" w:rsidRPr="00D01C1B" w:rsidRDefault="000A4E6A" w:rsidP="00C07EA9">
            <w:pPr>
              <w:pStyle w:val="NormalWeb"/>
              <w:jc w:val="right"/>
              <w:rPr>
                <w:rFonts w:ascii="Calibri" w:hAnsi="Calibri"/>
                <w:sz w:val="18"/>
                <w:szCs w:val="18"/>
              </w:rPr>
            </w:pPr>
            <w:r w:rsidRPr="00D01C1B">
              <w:rPr>
                <w:rFonts w:ascii="Calibri" w:hAnsi="Calibri" w:cs="Arial"/>
                <w:sz w:val="18"/>
                <w:szCs w:val="18"/>
              </w:rPr>
              <w:t>0 TL</w:t>
            </w:r>
          </w:p>
        </w:tc>
        <w:tc>
          <w:tcPr>
            <w:tcW w:w="992" w:type="dxa"/>
            <w:tcBorders>
              <w:top w:val="single" w:sz="8" w:space="0" w:color="auto"/>
              <w:left w:val="nil"/>
              <w:bottom w:val="single" w:sz="8" w:space="0" w:color="auto"/>
              <w:right w:val="single" w:sz="8" w:space="0" w:color="auto"/>
            </w:tcBorders>
            <w:vAlign w:val="center"/>
          </w:tcPr>
          <w:p w:rsidR="000A4E6A" w:rsidRPr="00D01C1B" w:rsidRDefault="000A4E6A" w:rsidP="004D5688">
            <w:pPr>
              <w:pStyle w:val="NormalWeb"/>
              <w:jc w:val="right"/>
              <w:rPr>
                <w:rFonts w:ascii="Calibri" w:hAnsi="Calibri" w:cs="Arial"/>
                <w:sz w:val="18"/>
                <w:szCs w:val="18"/>
              </w:rPr>
            </w:pPr>
            <w:r w:rsidRPr="00D01C1B">
              <w:rPr>
                <w:rFonts w:ascii="Calibri" w:hAnsi="Calibri" w:cs="Arial"/>
                <w:sz w:val="18"/>
                <w:szCs w:val="18"/>
              </w:rPr>
              <w:t>0 TL</w:t>
            </w:r>
          </w:p>
        </w:tc>
        <w:tc>
          <w:tcPr>
            <w:tcW w:w="3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C07EA9">
            <w:pPr>
              <w:pStyle w:val="NormalWeb"/>
              <w:rPr>
                <w:rFonts w:ascii="Calibri" w:hAnsi="Calibri"/>
                <w:sz w:val="18"/>
                <w:szCs w:val="18"/>
              </w:rPr>
            </w:pPr>
            <w:r w:rsidRPr="00D01C1B">
              <w:rPr>
                <w:rFonts w:ascii="Calibri" w:hAnsi="Calibri" w:cs="Arial"/>
                <w:sz w:val="18"/>
                <w:szCs w:val="18"/>
              </w:rPr>
              <w:t>Başlangıç</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FA2CAF">
            <w:pPr>
              <w:pStyle w:val="NormalWeb"/>
              <w:rPr>
                <w:rFonts w:ascii="Calibri" w:hAnsi="Calibri"/>
                <w:sz w:val="18"/>
                <w:szCs w:val="18"/>
              </w:rPr>
            </w:pPr>
            <w:r w:rsidRPr="00D01C1B">
              <w:rPr>
                <w:rFonts w:ascii="Calibri" w:hAnsi="Calibri" w:cs="Arial"/>
                <w:sz w:val="18"/>
                <w:szCs w:val="18"/>
              </w:rPr>
              <w:t>01.09.2014</w:t>
            </w:r>
          </w:p>
        </w:tc>
      </w:tr>
      <w:tr w:rsidR="000A4E6A" w:rsidRPr="00D01C1B" w:rsidTr="00FA2CAF">
        <w:tc>
          <w:tcPr>
            <w:tcW w:w="992" w:type="dxa"/>
            <w:tcBorders>
              <w:top w:val="nil"/>
              <w:left w:val="single" w:sz="8" w:space="0" w:color="auto"/>
              <w:bottom w:val="single" w:sz="8" w:space="0" w:color="auto"/>
              <w:right w:val="single" w:sz="8" w:space="0" w:color="auto"/>
            </w:tcBorders>
            <w:vAlign w:val="center"/>
          </w:tcPr>
          <w:p w:rsidR="000A4E6A" w:rsidRPr="00D01C1B" w:rsidRDefault="000A4E6A" w:rsidP="00C07EA9">
            <w:pPr>
              <w:pStyle w:val="NormalWeb"/>
              <w:jc w:val="right"/>
              <w:rPr>
                <w:rFonts w:ascii="Calibri" w:hAnsi="Calibri"/>
                <w:sz w:val="18"/>
                <w:szCs w:val="18"/>
              </w:rPr>
            </w:pPr>
            <w:r w:rsidRPr="00D01C1B">
              <w:rPr>
                <w:rFonts w:ascii="Calibri" w:hAnsi="Calibri" w:cs="Arial"/>
                <w:sz w:val="18"/>
                <w:szCs w:val="18"/>
              </w:rPr>
              <w:t>15 TL</w:t>
            </w:r>
          </w:p>
        </w:tc>
        <w:tc>
          <w:tcPr>
            <w:tcW w:w="1134" w:type="dxa"/>
            <w:tcBorders>
              <w:top w:val="nil"/>
              <w:left w:val="nil"/>
              <w:bottom w:val="single" w:sz="8" w:space="0" w:color="auto"/>
              <w:right w:val="single" w:sz="8" w:space="0" w:color="auto"/>
            </w:tcBorders>
            <w:vAlign w:val="center"/>
          </w:tcPr>
          <w:p w:rsidR="000A4E6A" w:rsidRPr="00D01C1B" w:rsidRDefault="000A4E6A" w:rsidP="00C07EA9">
            <w:pPr>
              <w:pStyle w:val="NormalWeb"/>
              <w:jc w:val="right"/>
              <w:rPr>
                <w:rFonts w:ascii="Calibri" w:hAnsi="Calibri"/>
                <w:sz w:val="18"/>
                <w:szCs w:val="18"/>
              </w:rPr>
            </w:pPr>
            <w:r w:rsidRPr="00D01C1B">
              <w:rPr>
                <w:rFonts w:ascii="Calibri" w:hAnsi="Calibri" w:cs="Arial"/>
                <w:sz w:val="18"/>
                <w:szCs w:val="18"/>
              </w:rPr>
              <w:t>0 TL</w:t>
            </w:r>
          </w:p>
        </w:tc>
        <w:tc>
          <w:tcPr>
            <w:tcW w:w="851" w:type="dxa"/>
            <w:tcBorders>
              <w:top w:val="nil"/>
              <w:left w:val="nil"/>
              <w:bottom w:val="single" w:sz="8" w:space="0" w:color="auto"/>
              <w:right w:val="single" w:sz="8" w:space="0" w:color="auto"/>
            </w:tcBorders>
            <w:vAlign w:val="center"/>
          </w:tcPr>
          <w:p w:rsidR="000A4E6A" w:rsidRPr="00D01C1B" w:rsidRDefault="000A4E6A" w:rsidP="00C07EA9">
            <w:pPr>
              <w:pStyle w:val="NormalWeb"/>
              <w:jc w:val="right"/>
              <w:rPr>
                <w:rFonts w:ascii="Calibri" w:hAnsi="Calibri"/>
                <w:sz w:val="18"/>
                <w:szCs w:val="18"/>
              </w:rPr>
            </w:pPr>
            <w:r w:rsidRPr="00D01C1B">
              <w:rPr>
                <w:rFonts w:ascii="Calibri" w:hAnsi="Calibri" w:cs="Arial"/>
                <w:sz w:val="18"/>
                <w:szCs w:val="18"/>
              </w:rPr>
              <w:t>15 TL</w:t>
            </w:r>
          </w:p>
        </w:tc>
        <w:tc>
          <w:tcPr>
            <w:tcW w:w="992" w:type="dxa"/>
            <w:tcBorders>
              <w:top w:val="single" w:sz="8" w:space="0" w:color="auto"/>
              <w:left w:val="nil"/>
              <w:bottom w:val="single" w:sz="8" w:space="0" w:color="auto"/>
              <w:right w:val="single" w:sz="8" w:space="0" w:color="auto"/>
            </w:tcBorders>
            <w:vAlign w:val="center"/>
          </w:tcPr>
          <w:p w:rsidR="000A4E6A" w:rsidRPr="00D01C1B" w:rsidRDefault="000A4E6A" w:rsidP="004D5688">
            <w:pPr>
              <w:pStyle w:val="NormalWeb"/>
              <w:jc w:val="right"/>
              <w:rPr>
                <w:rFonts w:ascii="Calibri" w:hAnsi="Calibri" w:cs="Arial"/>
                <w:sz w:val="18"/>
                <w:szCs w:val="18"/>
              </w:rPr>
            </w:pPr>
            <w:r w:rsidRPr="00D01C1B">
              <w:rPr>
                <w:rFonts w:ascii="Calibri" w:hAnsi="Calibri" w:cs="Arial"/>
                <w:sz w:val="18"/>
                <w:szCs w:val="18"/>
              </w:rPr>
              <w:t>0 TL</w:t>
            </w:r>
          </w:p>
        </w:tc>
        <w:tc>
          <w:tcPr>
            <w:tcW w:w="3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C07EA9">
            <w:pPr>
              <w:pStyle w:val="NormalWeb"/>
              <w:rPr>
                <w:rFonts w:ascii="Calibri" w:hAnsi="Calibri"/>
                <w:sz w:val="18"/>
                <w:szCs w:val="18"/>
              </w:rPr>
            </w:pPr>
            <w:r w:rsidRPr="00D01C1B">
              <w:rPr>
                <w:rFonts w:ascii="Calibri" w:hAnsi="Calibri" w:cs="Arial"/>
                <w:sz w:val="18"/>
                <w:szCs w:val="18"/>
              </w:rPr>
              <w:t>Kartın hesabından 15 TL çekilir ve Banka’dan provizyona onay dönülür.</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FA2CAF">
            <w:pPr>
              <w:pStyle w:val="NormalWeb"/>
              <w:rPr>
                <w:rFonts w:ascii="Calibri" w:hAnsi="Calibri"/>
                <w:sz w:val="18"/>
                <w:szCs w:val="18"/>
              </w:rPr>
            </w:pPr>
            <w:r w:rsidRPr="00D01C1B">
              <w:rPr>
                <w:rFonts w:ascii="Calibri" w:hAnsi="Calibri" w:cs="Arial"/>
                <w:sz w:val="18"/>
                <w:szCs w:val="18"/>
              </w:rPr>
              <w:t>02.09.2014</w:t>
            </w:r>
          </w:p>
        </w:tc>
      </w:tr>
      <w:tr w:rsidR="000A4E6A" w:rsidRPr="00D01C1B" w:rsidTr="00FA2CAF">
        <w:tc>
          <w:tcPr>
            <w:tcW w:w="992" w:type="dxa"/>
            <w:tcBorders>
              <w:top w:val="nil"/>
              <w:left w:val="single" w:sz="8" w:space="0" w:color="auto"/>
              <w:bottom w:val="single" w:sz="8" w:space="0" w:color="auto"/>
              <w:right w:val="single" w:sz="8" w:space="0" w:color="auto"/>
            </w:tcBorders>
            <w:vAlign w:val="center"/>
          </w:tcPr>
          <w:p w:rsidR="000A4E6A" w:rsidRPr="00D01C1B" w:rsidRDefault="000A4E6A" w:rsidP="00C07EA9">
            <w:pPr>
              <w:pStyle w:val="NormalWeb"/>
              <w:jc w:val="right"/>
              <w:rPr>
                <w:rFonts w:ascii="Calibri" w:hAnsi="Calibri"/>
                <w:sz w:val="18"/>
                <w:szCs w:val="18"/>
              </w:rPr>
            </w:pPr>
            <w:r w:rsidRPr="00D01C1B">
              <w:rPr>
                <w:rFonts w:ascii="Calibri" w:hAnsi="Calibri" w:cs="Arial"/>
                <w:sz w:val="18"/>
                <w:szCs w:val="18"/>
              </w:rPr>
              <w:t>15 TL</w:t>
            </w:r>
          </w:p>
        </w:tc>
        <w:tc>
          <w:tcPr>
            <w:tcW w:w="1134" w:type="dxa"/>
            <w:tcBorders>
              <w:top w:val="nil"/>
              <w:left w:val="nil"/>
              <w:bottom w:val="single" w:sz="8" w:space="0" w:color="auto"/>
              <w:right w:val="single" w:sz="8" w:space="0" w:color="auto"/>
            </w:tcBorders>
            <w:vAlign w:val="center"/>
          </w:tcPr>
          <w:p w:rsidR="000A4E6A" w:rsidRPr="00D01C1B" w:rsidRDefault="000A4E6A" w:rsidP="00C07EA9">
            <w:pPr>
              <w:pStyle w:val="NormalWeb"/>
              <w:jc w:val="right"/>
              <w:rPr>
                <w:rFonts w:ascii="Calibri" w:hAnsi="Calibri"/>
                <w:sz w:val="18"/>
                <w:szCs w:val="18"/>
              </w:rPr>
            </w:pPr>
            <w:r w:rsidRPr="00D01C1B">
              <w:rPr>
                <w:rFonts w:ascii="Calibri" w:hAnsi="Calibri" w:cs="Arial"/>
                <w:sz w:val="18"/>
                <w:szCs w:val="18"/>
              </w:rPr>
              <w:t>0 TL</w:t>
            </w:r>
          </w:p>
        </w:tc>
        <w:tc>
          <w:tcPr>
            <w:tcW w:w="851" w:type="dxa"/>
            <w:tcBorders>
              <w:top w:val="nil"/>
              <w:left w:val="nil"/>
              <w:bottom w:val="single" w:sz="8" w:space="0" w:color="auto"/>
              <w:right w:val="single" w:sz="8" w:space="0" w:color="auto"/>
            </w:tcBorders>
            <w:vAlign w:val="center"/>
          </w:tcPr>
          <w:p w:rsidR="000A4E6A" w:rsidRPr="00D01C1B" w:rsidRDefault="000A4E6A" w:rsidP="00C07EA9">
            <w:pPr>
              <w:pStyle w:val="NormalWeb"/>
              <w:jc w:val="right"/>
              <w:rPr>
                <w:rFonts w:ascii="Calibri" w:hAnsi="Calibri"/>
                <w:sz w:val="18"/>
                <w:szCs w:val="18"/>
              </w:rPr>
            </w:pPr>
            <w:r w:rsidRPr="00D01C1B">
              <w:rPr>
                <w:rFonts w:ascii="Calibri" w:hAnsi="Calibri" w:cs="Arial"/>
                <w:sz w:val="18"/>
                <w:szCs w:val="18"/>
              </w:rPr>
              <w:t>9 TL</w:t>
            </w:r>
          </w:p>
        </w:tc>
        <w:tc>
          <w:tcPr>
            <w:tcW w:w="992" w:type="dxa"/>
            <w:tcBorders>
              <w:top w:val="single" w:sz="8" w:space="0" w:color="auto"/>
              <w:left w:val="nil"/>
              <w:bottom w:val="single" w:sz="8" w:space="0" w:color="auto"/>
              <w:right w:val="single" w:sz="8" w:space="0" w:color="auto"/>
            </w:tcBorders>
            <w:vAlign w:val="center"/>
          </w:tcPr>
          <w:p w:rsidR="000A4E6A" w:rsidRPr="00D01C1B" w:rsidRDefault="000A4E6A" w:rsidP="004D5688">
            <w:pPr>
              <w:pStyle w:val="NormalWeb"/>
              <w:jc w:val="right"/>
              <w:rPr>
                <w:rFonts w:ascii="Calibri" w:hAnsi="Calibri" w:cs="Arial"/>
                <w:sz w:val="18"/>
                <w:szCs w:val="18"/>
              </w:rPr>
            </w:pPr>
            <w:r w:rsidRPr="00D01C1B">
              <w:rPr>
                <w:rFonts w:ascii="Calibri" w:hAnsi="Calibri" w:cs="Arial"/>
                <w:sz w:val="18"/>
                <w:szCs w:val="18"/>
              </w:rPr>
              <w:t>6 TL</w:t>
            </w:r>
          </w:p>
        </w:tc>
        <w:tc>
          <w:tcPr>
            <w:tcW w:w="3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C07EA9">
            <w:pPr>
              <w:pStyle w:val="NormalWeb"/>
              <w:rPr>
                <w:rFonts w:ascii="Calibri" w:hAnsi="Calibri"/>
                <w:sz w:val="18"/>
                <w:szCs w:val="18"/>
              </w:rPr>
            </w:pPr>
            <w:r w:rsidRPr="00D01C1B">
              <w:rPr>
                <w:rFonts w:ascii="Calibri" w:hAnsi="Calibri" w:cs="Arial"/>
                <w:sz w:val="18"/>
                <w:szCs w:val="18"/>
              </w:rPr>
              <w:t xml:space="preserve">Öğrenci 6 TL karşılığı yemeğini yer.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FA2CAF">
            <w:pPr>
              <w:pStyle w:val="NormalWeb"/>
              <w:rPr>
                <w:rFonts w:ascii="Calibri" w:hAnsi="Calibri"/>
                <w:sz w:val="18"/>
                <w:szCs w:val="18"/>
              </w:rPr>
            </w:pPr>
            <w:r w:rsidRPr="00D01C1B">
              <w:rPr>
                <w:rFonts w:ascii="Calibri" w:hAnsi="Calibri" w:cs="Arial"/>
                <w:sz w:val="18"/>
                <w:szCs w:val="18"/>
              </w:rPr>
              <w:t>06.09.2014</w:t>
            </w:r>
          </w:p>
        </w:tc>
      </w:tr>
      <w:tr w:rsidR="000A4E6A" w:rsidRPr="00D01C1B" w:rsidTr="00FA2CAF">
        <w:tc>
          <w:tcPr>
            <w:tcW w:w="992" w:type="dxa"/>
            <w:tcBorders>
              <w:top w:val="nil"/>
              <w:left w:val="single" w:sz="8" w:space="0" w:color="auto"/>
              <w:bottom w:val="single" w:sz="8" w:space="0" w:color="auto"/>
              <w:right w:val="single" w:sz="8" w:space="0" w:color="auto"/>
            </w:tcBorders>
            <w:vAlign w:val="center"/>
          </w:tcPr>
          <w:p w:rsidR="000A4E6A" w:rsidRPr="00D01C1B" w:rsidRDefault="000A4E6A" w:rsidP="00C07EA9">
            <w:pPr>
              <w:pStyle w:val="NormalWeb"/>
              <w:jc w:val="right"/>
              <w:rPr>
                <w:rFonts w:ascii="Calibri" w:hAnsi="Calibri"/>
                <w:sz w:val="18"/>
                <w:szCs w:val="18"/>
              </w:rPr>
            </w:pPr>
            <w:r w:rsidRPr="00D01C1B">
              <w:rPr>
                <w:rFonts w:ascii="Calibri" w:hAnsi="Calibri" w:cs="Arial"/>
                <w:sz w:val="18"/>
                <w:szCs w:val="18"/>
              </w:rPr>
              <w:t>15 TL</w:t>
            </w:r>
          </w:p>
        </w:tc>
        <w:tc>
          <w:tcPr>
            <w:tcW w:w="1134" w:type="dxa"/>
            <w:tcBorders>
              <w:top w:val="nil"/>
              <w:left w:val="nil"/>
              <w:bottom w:val="single" w:sz="8" w:space="0" w:color="auto"/>
              <w:right w:val="single" w:sz="8" w:space="0" w:color="auto"/>
            </w:tcBorders>
            <w:vAlign w:val="center"/>
          </w:tcPr>
          <w:p w:rsidR="000A4E6A" w:rsidRPr="00D01C1B" w:rsidRDefault="000A4E6A" w:rsidP="00C07EA9">
            <w:pPr>
              <w:pStyle w:val="NormalWeb"/>
              <w:jc w:val="right"/>
              <w:rPr>
                <w:rFonts w:ascii="Calibri" w:hAnsi="Calibri"/>
                <w:sz w:val="18"/>
                <w:szCs w:val="18"/>
              </w:rPr>
            </w:pPr>
            <w:r w:rsidRPr="00D01C1B">
              <w:rPr>
                <w:rFonts w:ascii="Calibri" w:hAnsi="Calibri" w:cs="Arial"/>
                <w:sz w:val="18"/>
                <w:szCs w:val="18"/>
              </w:rPr>
              <w:t>0 TL</w:t>
            </w:r>
          </w:p>
        </w:tc>
        <w:tc>
          <w:tcPr>
            <w:tcW w:w="851" w:type="dxa"/>
            <w:tcBorders>
              <w:top w:val="nil"/>
              <w:left w:val="nil"/>
              <w:bottom w:val="single" w:sz="8" w:space="0" w:color="auto"/>
              <w:right w:val="single" w:sz="8" w:space="0" w:color="auto"/>
            </w:tcBorders>
            <w:vAlign w:val="center"/>
          </w:tcPr>
          <w:p w:rsidR="000A4E6A" w:rsidRPr="00D01C1B" w:rsidRDefault="000A4E6A" w:rsidP="00C07EA9">
            <w:pPr>
              <w:pStyle w:val="NormalWeb"/>
              <w:jc w:val="right"/>
              <w:rPr>
                <w:rFonts w:ascii="Calibri" w:hAnsi="Calibri"/>
                <w:sz w:val="18"/>
                <w:szCs w:val="18"/>
              </w:rPr>
            </w:pPr>
            <w:r w:rsidRPr="00D01C1B">
              <w:rPr>
                <w:rFonts w:ascii="Calibri" w:hAnsi="Calibri" w:cs="Arial"/>
                <w:sz w:val="18"/>
                <w:szCs w:val="18"/>
              </w:rPr>
              <w:t>3 TL</w:t>
            </w:r>
          </w:p>
        </w:tc>
        <w:tc>
          <w:tcPr>
            <w:tcW w:w="992" w:type="dxa"/>
            <w:tcBorders>
              <w:top w:val="single" w:sz="8" w:space="0" w:color="auto"/>
              <w:left w:val="nil"/>
              <w:bottom w:val="single" w:sz="8" w:space="0" w:color="auto"/>
              <w:right w:val="single" w:sz="8" w:space="0" w:color="auto"/>
            </w:tcBorders>
            <w:vAlign w:val="center"/>
          </w:tcPr>
          <w:p w:rsidR="000A4E6A" w:rsidRPr="00D01C1B" w:rsidRDefault="000A4E6A" w:rsidP="004D5688">
            <w:pPr>
              <w:pStyle w:val="NormalWeb"/>
              <w:jc w:val="right"/>
              <w:rPr>
                <w:rFonts w:ascii="Calibri" w:hAnsi="Calibri" w:cs="Arial"/>
                <w:sz w:val="18"/>
                <w:szCs w:val="18"/>
              </w:rPr>
            </w:pPr>
            <w:r w:rsidRPr="00D01C1B">
              <w:rPr>
                <w:rFonts w:ascii="Calibri" w:hAnsi="Calibri" w:cs="Arial"/>
                <w:sz w:val="18"/>
                <w:szCs w:val="18"/>
              </w:rPr>
              <w:t>12 TL</w:t>
            </w:r>
          </w:p>
        </w:tc>
        <w:tc>
          <w:tcPr>
            <w:tcW w:w="3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C07EA9">
            <w:pPr>
              <w:pStyle w:val="NormalWeb"/>
              <w:rPr>
                <w:rFonts w:ascii="Calibri" w:hAnsi="Calibri"/>
                <w:sz w:val="18"/>
                <w:szCs w:val="18"/>
              </w:rPr>
            </w:pPr>
            <w:r w:rsidRPr="00D01C1B">
              <w:rPr>
                <w:rFonts w:ascii="Calibri" w:hAnsi="Calibri" w:cs="Arial"/>
                <w:sz w:val="18"/>
                <w:szCs w:val="18"/>
              </w:rPr>
              <w:t>Öğrenci 6 TL karşılığı yemeğini yer.</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FA2CAF">
            <w:pPr>
              <w:pStyle w:val="NormalWeb"/>
              <w:rPr>
                <w:rFonts w:ascii="Calibri" w:hAnsi="Calibri"/>
                <w:sz w:val="18"/>
                <w:szCs w:val="18"/>
              </w:rPr>
            </w:pPr>
            <w:r w:rsidRPr="00D01C1B">
              <w:rPr>
                <w:rFonts w:ascii="Calibri" w:hAnsi="Calibri" w:cs="Arial"/>
                <w:sz w:val="18"/>
                <w:szCs w:val="18"/>
              </w:rPr>
              <w:t>10.09.2014</w:t>
            </w:r>
          </w:p>
        </w:tc>
      </w:tr>
      <w:tr w:rsidR="000A4E6A" w:rsidRPr="00D01C1B" w:rsidTr="00FA2CAF">
        <w:tc>
          <w:tcPr>
            <w:tcW w:w="992" w:type="dxa"/>
            <w:tcBorders>
              <w:top w:val="nil"/>
              <w:left w:val="single" w:sz="8" w:space="0" w:color="auto"/>
              <w:bottom w:val="single" w:sz="8" w:space="0" w:color="auto"/>
              <w:right w:val="single" w:sz="8" w:space="0" w:color="auto"/>
            </w:tcBorders>
            <w:vAlign w:val="center"/>
          </w:tcPr>
          <w:p w:rsidR="000A4E6A" w:rsidRPr="00D01C1B" w:rsidRDefault="000A4E6A" w:rsidP="00C07EA9">
            <w:pPr>
              <w:pStyle w:val="NormalWeb"/>
              <w:jc w:val="right"/>
              <w:rPr>
                <w:rFonts w:ascii="Calibri" w:hAnsi="Calibri"/>
                <w:sz w:val="18"/>
                <w:szCs w:val="18"/>
              </w:rPr>
            </w:pPr>
            <w:r w:rsidRPr="00D01C1B">
              <w:rPr>
                <w:rFonts w:ascii="Calibri" w:hAnsi="Calibri" w:cs="Arial"/>
                <w:sz w:val="18"/>
                <w:szCs w:val="18"/>
              </w:rPr>
              <w:t>15 TL</w:t>
            </w:r>
          </w:p>
        </w:tc>
        <w:tc>
          <w:tcPr>
            <w:tcW w:w="1134" w:type="dxa"/>
            <w:tcBorders>
              <w:top w:val="nil"/>
              <w:left w:val="nil"/>
              <w:bottom w:val="single" w:sz="8" w:space="0" w:color="auto"/>
              <w:right w:val="single" w:sz="8" w:space="0" w:color="auto"/>
            </w:tcBorders>
            <w:vAlign w:val="center"/>
          </w:tcPr>
          <w:p w:rsidR="000A4E6A" w:rsidRPr="00D01C1B" w:rsidRDefault="000A4E6A" w:rsidP="00C07EA9">
            <w:pPr>
              <w:pStyle w:val="NormalWeb"/>
              <w:jc w:val="right"/>
              <w:rPr>
                <w:rFonts w:ascii="Calibri" w:hAnsi="Calibri"/>
                <w:sz w:val="18"/>
                <w:szCs w:val="18"/>
              </w:rPr>
            </w:pPr>
            <w:r w:rsidRPr="00D01C1B">
              <w:rPr>
                <w:rFonts w:ascii="Calibri" w:hAnsi="Calibri" w:cs="Arial"/>
                <w:sz w:val="18"/>
                <w:szCs w:val="18"/>
              </w:rPr>
              <w:t>0 TL</w:t>
            </w:r>
          </w:p>
        </w:tc>
        <w:tc>
          <w:tcPr>
            <w:tcW w:w="851" w:type="dxa"/>
            <w:tcBorders>
              <w:top w:val="nil"/>
              <w:left w:val="nil"/>
              <w:bottom w:val="single" w:sz="8" w:space="0" w:color="auto"/>
              <w:right w:val="single" w:sz="8" w:space="0" w:color="auto"/>
            </w:tcBorders>
            <w:vAlign w:val="center"/>
          </w:tcPr>
          <w:p w:rsidR="000A4E6A" w:rsidRPr="00D01C1B" w:rsidRDefault="000A4E6A" w:rsidP="00C07EA9">
            <w:pPr>
              <w:pStyle w:val="NormalWeb"/>
              <w:jc w:val="right"/>
              <w:rPr>
                <w:rFonts w:ascii="Calibri" w:hAnsi="Calibri"/>
                <w:sz w:val="18"/>
                <w:szCs w:val="18"/>
              </w:rPr>
            </w:pPr>
            <w:r w:rsidRPr="00D01C1B">
              <w:rPr>
                <w:rFonts w:ascii="Calibri" w:hAnsi="Calibri" w:cs="Arial"/>
                <w:sz w:val="18"/>
                <w:szCs w:val="18"/>
              </w:rPr>
              <w:t>3 TL</w:t>
            </w:r>
          </w:p>
        </w:tc>
        <w:tc>
          <w:tcPr>
            <w:tcW w:w="992" w:type="dxa"/>
            <w:tcBorders>
              <w:top w:val="single" w:sz="8" w:space="0" w:color="auto"/>
              <w:left w:val="nil"/>
              <w:bottom w:val="single" w:sz="8" w:space="0" w:color="auto"/>
              <w:right w:val="single" w:sz="8" w:space="0" w:color="auto"/>
            </w:tcBorders>
            <w:vAlign w:val="center"/>
          </w:tcPr>
          <w:p w:rsidR="000A4E6A" w:rsidRPr="00D01C1B" w:rsidRDefault="000A4E6A" w:rsidP="004D5688">
            <w:pPr>
              <w:pStyle w:val="NormalWeb"/>
              <w:jc w:val="right"/>
              <w:rPr>
                <w:rFonts w:ascii="Calibri" w:hAnsi="Calibri" w:cs="Arial"/>
                <w:sz w:val="18"/>
                <w:szCs w:val="18"/>
              </w:rPr>
            </w:pPr>
            <w:r w:rsidRPr="00D01C1B">
              <w:rPr>
                <w:rFonts w:ascii="Calibri" w:hAnsi="Calibri" w:cs="Arial"/>
                <w:sz w:val="18"/>
                <w:szCs w:val="18"/>
              </w:rPr>
              <w:t>12 TL</w:t>
            </w:r>
          </w:p>
        </w:tc>
        <w:tc>
          <w:tcPr>
            <w:tcW w:w="3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F96EE6">
            <w:pPr>
              <w:pStyle w:val="NormalWeb"/>
              <w:rPr>
                <w:rFonts w:ascii="Calibri" w:hAnsi="Calibri"/>
                <w:sz w:val="18"/>
                <w:szCs w:val="18"/>
              </w:rPr>
            </w:pPr>
            <w:r w:rsidRPr="00D01C1B">
              <w:rPr>
                <w:rFonts w:ascii="Calibri" w:hAnsi="Calibri" w:cs="Arial"/>
                <w:sz w:val="18"/>
                <w:szCs w:val="18"/>
              </w:rPr>
              <w:t>Mifare alanındaki bakiye 5 TL’nin altına düştüğü için kartın hesabından 15 TL çekilir ve Banka’dan provizyona red dönülür. (Limit yetersiz)</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FA2CAF">
            <w:pPr>
              <w:pStyle w:val="NormalWeb"/>
              <w:rPr>
                <w:rFonts w:ascii="Calibri" w:hAnsi="Calibri"/>
                <w:sz w:val="18"/>
                <w:szCs w:val="18"/>
              </w:rPr>
            </w:pPr>
            <w:r w:rsidRPr="00D01C1B">
              <w:rPr>
                <w:rFonts w:ascii="Calibri" w:hAnsi="Calibri" w:cs="Arial"/>
                <w:sz w:val="18"/>
                <w:szCs w:val="18"/>
              </w:rPr>
              <w:t>11.09.2014</w:t>
            </w:r>
          </w:p>
        </w:tc>
      </w:tr>
      <w:tr w:rsidR="000A4E6A" w:rsidRPr="00D01C1B" w:rsidTr="00FA2CAF">
        <w:tc>
          <w:tcPr>
            <w:tcW w:w="992" w:type="dxa"/>
            <w:tcBorders>
              <w:top w:val="nil"/>
              <w:left w:val="single" w:sz="8" w:space="0" w:color="auto"/>
              <w:bottom w:val="single" w:sz="8" w:space="0" w:color="auto"/>
              <w:right w:val="single" w:sz="8" w:space="0" w:color="auto"/>
            </w:tcBorders>
            <w:vAlign w:val="center"/>
          </w:tcPr>
          <w:p w:rsidR="000A4E6A" w:rsidRPr="00D01C1B" w:rsidRDefault="000A4E6A" w:rsidP="00A004B4">
            <w:pPr>
              <w:pStyle w:val="NormalWeb"/>
              <w:jc w:val="right"/>
              <w:rPr>
                <w:rFonts w:ascii="Calibri" w:hAnsi="Calibri"/>
                <w:sz w:val="18"/>
                <w:szCs w:val="18"/>
              </w:rPr>
            </w:pPr>
            <w:r w:rsidRPr="00D01C1B">
              <w:rPr>
                <w:rFonts w:ascii="Calibri" w:hAnsi="Calibri" w:cs="Arial"/>
                <w:sz w:val="18"/>
                <w:szCs w:val="18"/>
              </w:rPr>
              <w:t>30 TL</w:t>
            </w:r>
          </w:p>
        </w:tc>
        <w:tc>
          <w:tcPr>
            <w:tcW w:w="1134" w:type="dxa"/>
            <w:tcBorders>
              <w:top w:val="nil"/>
              <w:left w:val="nil"/>
              <w:bottom w:val="single" w:sz="8" w:space="0" w:color="auto"/>
              <w:right w:val="single" w:sz="8" w:space="0" w:color="auto"/>
            </w:tcBorders>
            <w:vAlign w:val="center"/>
          </w:tcPr>
          <w:p w:rsidR="000A4E6A" w:rsidRPr="00D01C1B" w:rsidRDefault="000A4E6A" w:rsidP="00A004B4">
            <w:pPr>
              <w:pStyle w:val="NormalWeb"/>
              <w:jc w:val="right"/>
              <w:rPr>
                <w:rFonts w:ascii="Calibri" w:hAnsi="Calibri"/>
                <w:sz w:val="18"/>
                <w:szCs w:val="18"/>
              </w:rPr>
            </w:pPr>
            <w:r w:rsidRPr="00D01C1B">
              <w:rPr>
                <w:rFonts w:ascii="Calibri" w:hAnsi="Calibri" w:cs="Arial"/>
                <w:sz w:val="18"/>
                <w:szCs w:val="18"/>
              </w:rPr>
              <w:t>0 TL</w:t>
            </w:r>
          </w:p>
        </w:tc>
        <w:tc>
          <w:tcPr>
            <w:tcW w:w="851" w:type="dxa"/>
            <w:tcBorders>
              <w:top w:val="nil"/>
              <w:left w:val="nil"/>
              <w:bottom w:val="single" w:sz="8" w:space="0" w:color="auto"/>
              <w:right w:val="single" w:sz="8" w:space="0" w:color="auto"/>
            </w:tcBorders>
            <w:vAlign w:val="center"/>
          </w:tcPr>
          <w:p w:rsidR="000A4E6A" w:rsidRPr="00D01C1B" w:rsidRDefault="000A4E6A" w:rsidP="00A004B4">
            <w:pPr>
              <w:pStyle w:val="NormalWeb"/>
              <w:jc w:val="right"/>
              <w:rPr>
                <w:rFonts w:ascii="Calibri" w:hAnsi="Calibri"/>
                <w:sz w:val="18"/>
                <w:szCs w:val="18"/>
              </w:rPr>
            </w:pPr>
            <w:r w:rsidRPr="00D01C1B">
              <w:rPr>
                <w:rFonts w:ascii="Calibri" w:hAnsi="Calibri" w:cs="Arial"/>
                <w:sz w:val="18"/>
                <w:szCs w:val="18"/>
              </w:rPr>
              <w:t>18 TL</w:t>
            </w:r>
          </w:p>
        </w:tc>
        <w:tc>
          <w:tcPr>
            <w:tcW w:w="992" w:type="dxa"/>
            <w:tcBorders>
              <w:top w:val="single" w:sz="8" w:space="0" w:color="auto"/>
              <w:left w:val="nil"/>
              <w:bottom w:val="single" w:sz="8" w:space="0" w:color="auto"/>
              <w:right w:val="single" w:sz="8" w:space="0" w:color="auto"/>
            </w:tcBorders>
            <w:vAlign w:val="center"/>
          </w:tcPr>
          <w:p w:rsidR="000A4E6A" w:rsidRPr="00D01C1B" w:rsidRDefault="000A4E6A" w:rsidP="00A004B4">
            <w:pPr>
              <w:pStyle w:val="NormalWeb"/>
              <w:jc w:val="right"/>
              <w:rPr>
                <w:rFonts w:ascii="Calibri" w:hAnsi="Calibri" w:cs="Arial"/>
                <w:sz w:val="18"/>
                <w:szCs w:val="18"/>
              </w:rPr>
            </w:pPr>
            <w:r w:rsidRPr="00D01C1B">
              <w:rPr>
                <w:rFonts w:ascii="Calibri" w:hAnsi="Calibri" w:cs="Arial"/>
                <w:sz w:val="18"/>
                <w:szCs w:val="18"/>
              </w:rPr>
              <w:t>12 TL</w:t>
            </w:r>
          </w:p>
        </w:tc>
        <w:tc>
          <w:tcPr>
            <w:tcW w:w="3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0F03D2">
            <w:pPr>
              <w:pStyle w:val="NormalWeb"/>
              <w:rPr>
                <w:rFonts w:ascii="Calibri" w:hAnsi="Calibri" w:cs="Arial"/>
                <w:sz w:val="18"/>
                <w:szCs w:val="18"/>
              </w:rPr>
            </w:pPr>
            <w:r w:rsidRPr="00D01C1B">
              <w:rPr>
                <w:rFonts w:ascii="Calibri" w:hAnsi="Calibri" w:cs="Arial"/>
                <w:sz w:val="18"/>
                <w:szCs w:val="18"/>
              </w:rPr>
              <w:t>Mifare alanındaki bakiye 5 TL’nin altına düştüğü için kartın hesabından 15 TL çekilir ve Banka’dan provizyona onay dönülür.</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FA2CAF">
            <w:pPr>
              <w:pStyle w:val="NormalWeb"/>
              <w:rPr>
                <w:rFonts w:ascii="Calibri" w:hAnsi="Calibri" w:cs="Arial"/>
                <w:sz w:val="18"/>
                <w:szCs w:val="18"/>
              </w:rPr>
            </w:pPr>
            <w:r w:rsidRPr="00D01C1B">
              <w:rPr>
                <w:rFonts w:ascii="Calibri" w:hAnsi="Calibri" w:cs="Arial"/>
                <w:sz w:val="18"/>
                <w:szCs w:val="18"/>
              </w:rPr>
              <w:t>12.09.2014</w:t>
            </w:r>
          </w:p>
        </w:tc>
      </w:tr>
      <w:tr w:rsidR="000A4E6A" w:rsidRPr="00D01C1B" w:rsidTr="00FA2CAF">
        <w:tc>
          <w:tcPr>
            <w:tcW w:w="992" w:type="dxa"/>
            <w:tcBorders>
              <w:top w:val="nil"/>
              <w:left w:val="single" w:sz="8" w:space="0" w:color="auto"/>
              <w:bottom w:val="single" w:sz="8" w:space="0" w:color="auto"/>
              <w:right w:val="single" w:sz="8" w:space="0" w:color="auto"/>
            </w:tcBorders>
            <w:vAlign w:val="center"/>
          </w:tcPr>
          <w:p w:rsidR="000A4E6A" w:rsidRPr="00D01C1B" w:rsidRDefault="000A4E6A" w:rsidP="00C07EA9">
            <w:pPr>
              <w:pStyle w:val="NormalWeb"/>
              <w:jc w:val="right"/>
              <w:rPr>
                <w:rFonts w:ascii="Calibri" w:hAnsi="Calibri"/>
                <w:sz w:val="18"/>
                <w:szCs w:val="18"/>
              </w:rPr>
            </w:pPr>
            <w:r w:rsidRPr="00D01C1B">
              <w:rPr>
                <w:rFonts w:ascii="Calibri" w:hAnsi="Calibri" w:cs="Arial"/>
                <w:sz w:val="18"/>
                <w:szCs w:val="18"/>
              </w:rPr>
              <w:t>15 TL</w:t>
            </w:r>
          </w:p>
        </w:tc>
        <w:tc>
          <w:tcPr>
            <w:tcW w:w="1134" w:type="dxa"/>
            <w:tcBorders>
              <w:top w:val="nil"/>
              <w:left w:val="nil"/>
              <w:bottom w:val="single" w:sz="8" w:space="0" w:color="auto"/>
              <w:right w:val="single" w:sz="8" w:space="0" w:color="auto"/>
            </w:tcBorders>
            <w:vAlign w:val="center"/>
          </w:tcPr>
          <w:p w:rsidR="000A4E6A" w:rsidRPr="00D01C1B" w:rsidRDefault="000A4E6A" w:rsidP="00C07EA9">
            <w:pPr>
              <w:pStyle w:val="NormalWeb"/>
              <w:jc w:val="right"/>
              <w:rPr>
                <w:rFonts w:ascii="Calibri" w:hAnsi="Calibri"/>
                <w:sz w:val="18"/>
                <w:szCs w:val="18"/>
              </w:rPr>
            </w:pPr>
            <w:r w:rsidRPr="00D01C1B">
              <w:rPr>
                <w:rFonts w:ascii="Calibri" w:hAnsi="Calibri" w:cs="Arial"/>
                <w:sz w:val="18"/>
                <w:szCs w:val="18"/>
              </w:rPr>
              <w:t>15 TL</w:t>
            </w:r>
          </w:p>
        </w:tc>
        <w:tc>
          <w:tcPr>
            <w:tcW w:w="851" w:type="dxa"/>
            <w:tcBorders>
              <w:top w:val="nil"/>
              <w:left w:val="nil"/>
              <w:bottom w:val="single" w:sz="8" w:space="0" w:color="auto"/>
              <w:right w:val="single" w:sz="8" w:space="0" w:color="auto"/>
            </w:tcBorders>
            <w:vAlign w:val="center"/>
          </w:tcPr>
          <w:p w:rsidR="000A4E6A" w:rsidRPr="00D01C1B" w:rsidRDefault="000A4E6A" w:rsidP="00C07EA9">
            <w:pPr>
              <w:pStyle w:val="NormalWeb"/>
              <w:jc w:val="right"/>
              <w:rPr>
                <w:rFonts w:ascii="Calibri" w:hAnsi="Calibri"/>
                <w:sz w:val="18"/>
                <w:szCs w:val="18"/>
              </w:rPr>
            </w:pPr>
            <w:r w:rsidRPr="00D01C1B">
              <w:rPr>
                <w:rFonts w:ascii="Calibri" w:hAnsi="Calibri" w:cs="Arial"/>
                <w:sz w:val="18"/>
                <w:szCs w:val="18"/>
              </w:rPr>
              <w:t>18 TL</w:t>
            </w:r>
          </w:p>
        </w:tc>
        <w:tc>
          <w:tcPr>
            <w:tcW w:w="992" w:type="dxa"/>
            <w:tcBorders>
              <w:top w:val="single" w:sz="8" w:space="0" w:color="auto"/>
              <w:left w:val="nil"/>
              <w:bottom w:val="single" w:sz="8" w:space="0" w:color="auto"/>
              <w:right w:val="single" w:sz="8" w:space="0" w:color="auto"/>
            </w:tcBorders>
            <w:vAlign w:val="center"/>
          </w:tcPr>
          <w:p w:rsidR="000A4E6A" w:rsidRPr="00D01C1B" w:rsidRDefault="000A4E6A" w:rsidP="004D5688">
            <w:pPr>
              <w:pStyle w:val="NormalWeb"/>
              <w:jc w:val="right"/>
              <w:rPr>
                <w:rFonts w:ascii="Calibri" w:hAnsi="Calibri" w:cs="Arial"/>
                <w:sz w:val="18"/>
                <w:szCs w:val="18"/>
              </w:rPr>
            </w:pPr>
            <w:r w:rsidRPr="00D01C1B">
              <w:rPr>
                <w:rFonts w:ascii="Calibri" w:hAnsi="Calibri" w:cs="Arial"/>
                <w:sz w:val="18"/>
                <w:szCs w:val="18"/>
              </w:rPr>
              <w:t>12 TL</w:t>
            </w:r>
          </w:p>
        </w:tc>
        <w:tc>
          <w:tcPr>
            <w:tcW w:w="3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C07EA9">
            <w:pPr>
              <w:pStyle w:val="NormalWeb"/>
              <w:rPr>
                <w:rFonts w:ascii="Calibri" w:hAnsi="Calibri"/>
                <w:sz w:val="18"/>
                <w:szCs w:val="18"/>
              </w:rPr>
            </w:pPr>
            <w:r w:rsidRPr="00D01C1B">
              <w:rPr>
                <w:rFonts w:ascii="Calibri" w:hAnsi="Calibri" w:cs="Arial"/>
                <w:sz w:val="18"/>
                <w:szCs w:val="18"/>
              </w:rPr>
              <w:t>İlk provizyona ait tutarın blokesi kaldırılır.</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FA2CAF">
            <w:pPr>
              <w:pStyle w:val="NormalWeb"/>
              <w:rPr>
                <w:rFonts w:ascii="Calibri" w:hAnsi="Calibri"/>
                <w:sz w:val="18"/>
                <w:szCs w:val="18"/>
              </w:rPr>
            </w:pPr>
            <w:r w:rsidRPr="00D01C1B">
              <w:rPr>
                <w:rFonts w:ascii="Calibri" w:hAnsi="Calibri" w:cs="Arial"/>
                <w:sz w:val="18"/>
                <w:szCs w:val="18"/>
              </w:rPr>
              <w:t>13.10.2014</w:t>
            </w:r>
          </w:p>
        </w:tc>
      </w:tr>
      <w:tr w:rsidR="000A4E6A" w:rsidRPr="00D01C1B" w:rsidTr="00FA2CAF">
        <w:tc>
          <w:tcPr>
            <w:tcW w:w="992" w:type="dxa"/>
            <w:tcBorders>
              <w:top w:val="nil"/>
              <w:left w:val="single" w:sz="8" w:space="0" w:color="auto"/>
              <w:bottom w:val="single" w:sz="8" w:space="0" w:color="auto"/>
              <w:right w:val="single" w:sz="8" w:space="0" w:color="auto"/>
            </w:tcBorders>
            <w:vAlign w:val="center"/>
          </w:tcPr>
          <w:p w:rsidR="000A4E6A" w:rsidRPr="00D01C1B" w:rsidRDefault="000A4E6A" w:rsidP="004D5688">
            <w:pPr>
              <w:pStyle w:val="NormalWeb"/>
              <w:jc w:val="right"/>
              <w:rPr>
                <w:rFonts w:ascii="Calibri" w:hAnsi="Calibri"/>
                <w:sz w:val="18"/>
                <w:szCs w:val="18"/>
              </w:rPr>
            </w:pPr>
            <w:r w:rsidRPr="00D01C1B">
              <w:rPr>
                <w:rFonts w:ascii="Calibri" w:hAnsi="Calibri" w:cs="Arial"/>
                <w:sz w:val="18"/>
                <w:szCs w:val="18"/>
              </w:rPr>
              <w:t>15 TL</w:t>
            </w:r>
          </w:p>
        </w:tc>
        <w:tc>
          <w:tcPr>
            <w:tcW w:w="1134" w:type="dxa"/>
            <w:tcBorders>
              <w:top w:val="nil"/>
              <w:left w:val="nil"/>
              <w:bottom w:val="single" w:sz="8" w:space="0" w:color="auto"/>
              <w:right w:val="single" w:sz="8" w:space="0" w:color="auto"/>
            </w:tcBorders>
            <w:vAlign w:val="center"/>
          </w:tcPr>
          <w:p w:rsidR="000A4E6A" w:rsidRPr="00D01C1B" w:rsidRDefault="000A4E6A" w:rsidP="00C07EA9">
            <w:pPr>
              <w:pStyle w:val="NormalWeb"/>
              <w:jc w:val="right"/>
              <w:rPr>
                <w:rFonts w:ascii="Calibri" w:hAnsi="Calibri"/>
                <w:sz w:val="18"/>
                <w:szCs w:val="18"/>
              </w:rPr>
            </w:pPr>
            <w:r w:rsidRPr="00D01C1B">
              <w:rPr>
                <w:rFonts w:ascii="Calibri" w:hAnsi="Calibri" w:cs="Arial"/>
                <w:sz w:val="18"/>
                <w:szCs w:val="18"/>
              </w:rPr>
              <w:t>15 TL</w:t>
            </w:r>
          </w:p>
        </w:tc>
        <w:tc>
          <w:tcPr>
            <w:tcW w:w="851" w:type="dxa"/>
            <w:tcBorders>
              <w:top w:val="nil"/>
              <w:left w:val="nil"/>
              <w:bottom w:val="single" w:sz="8" w:space="0" w:color="auto"/>
              <w:right w:val="single" w:sz="8" w:space="0" w:color="auto"/>
            </w:tcBorders>
            <w:vAlign w:val="center"/>
          </w:tcPr>
          <w:p w:rsidR="000A4E6A" w:rsidRPr="00D01C1B" w:rsidRDefault="000A4E6A" w:rsidP="00C07EA9">
            <w:pPr>
              <w:pStyle w:val="NormalWeb"/>
              <w:jc w:val="right"/>
              <w:rPr>
                <w:rFonts w:ascii="Calibri" w:hAnsi="Calibri"/>
                <w:sz w:val="18"/>
                <w:szCs w:val="18"/>
              </w:rPr>
            </w:pPr>
            <w:r w:rsidRPr="00D01C1B">
              <w:rPr>
                <w:rFonts w:ascii="Calibri" w:hAnsi="Calibri" w:cs="Arial"/>
                <w:sz w:val="18"/>
                <w:szCs w:val="18"/>
              </w:rPr>
              <w:t>12 TL</w:t>
            </w:r>
          </w:p>
        </w:tc>
        <w:tc>
          <w:tcPr>
            <w:tcW w:w="992" w:type="dxa"/>
            <w:tcBorders>
              <w:top w:val="single" w:sz="8" w:space="0" w:color="auto"/>
              <w:left w:val="nil"/>
              <w:bottom w:val="single" w:sz="8" w:space="0" w:color="auto"/>
              <w:right w:val="single" w:sz="8" w:space="0" w:color="auto"/>
            </w:tcBorders>
            <w:vAlign w:val="center"/>
          </w:tcPr>
          <w:p w:rsidR="000A4E6A" w:rsidRPr="00D01C1B" w:rsidRDefault="000A4E6A" w:rsidP="004D5688">
            <w:pPr>
              <w:pStyle w:val="NormalWeb"/>
              <w:jc w:val="right"/>
              <w:rPr>
                <w:rFonts w:ascii="Calibri" w:hAnsi="Calibri" w:cs="Arial"/>
                <w:sz w:val="18"/>
                <w:szCs w:val="18"/>
              </w:rPr>
            </w:pPr>
            <w:r w:rsidRPr="00D01C1B">
              <w:rPr>
                <w:rFonts w:ascii="Calibri" w:hAnsi="Calibri" w:cs="Arial"/>
                <w:sz w:val="18"/>
                <w:szCs w:val="18"/>
              </w:rPr>
              <w:t>18 TL</w:t>
            </w:r>
          </w:p>
        </w:tc>
        <w:tc>
          <w:tcPr>
            <w:tcW w:w="3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C07EA9">
            <w:pPr>
              <w:pStyle w:val="NormalWeb"/>
              <w:rPr>
                <w:rFonts w:ascii="Calibri" w:hAnsi="Calibri"/>
                <w:sz w:val="18"/>
                <w:szCs w:val="18"/>
              </w:rPr>
            </w:pPr>
            <w:r w:rsidRPr="00D01C1B">
              <w:rPr>
                <w:rFonts w:ascii="Calibri" w:hAnsi="Calibri" w:cs="Arial"/>
                <w:sz w:val="18"/>
                <w:szCs w:val="18"/>
              </w:rPr>
              <w:t>Öğrenci 6 TL karşılığı yemeğini yer.</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FA2CAF">
            <w:pPr>
              <w:pStyle w:val="NormalWeb"/>
              <w:rPr>
                <w:rFonts w:ascii="Calibri" w:hAnsi="Calibri"/>
                <w:sz w:val="18"/>
                <w:szCs w:val="18"/>
              </w:rPr>
            </w:pPr>
            <w:r w:rsidRPr="00D01C1B">
              <w:rPr>
                <w:rFonts w:ascii="Calibri" w:hAnsi="Calibri" w:cs="Arial"/>
                <w:sz w:val="18"/>
                <w:szCs w:val="18"/>
              </w:rPr>
              <w:t>16.10.2014</w:t>
            </w:r>
          </w:p>
        </w:tc>
      </w:tr>
      <w:tr w:rsidR="000A4E6A" w:rsidRPr="00D01C1B" w:rsidTr="00FA2CAF">
        <w:tc>
          <w:tcPr>
            <w:tcW w:w="992" w:type="dxa"/>
            <w:tcBorders>
              <w:top w:val="nil"/>
              <w:left w:val="single" w:sz="8" w:space="0" w:color="auto"/>
              <w:bottom w:val="single" w:sz="8" w:space="0" w:color="auto"/>
              <w:right w:val="single" w:sz="8" w:space="0" w:color="auto"/>
            </w:tcBorders>
            <w:vAlign w:val="center"/>
          </w:tcPr>
          <w:p w:rsidR="000A4E6A" w:rsidRPr="00D01C1B" w:rsidRDefault="000A4E6A" w:rsidP="00C07EA9">
            <w:pPr>
              <w:pStyle w:val="NormalWeb"/>
              <w:jc w:val="right"/>
              <w:rPr>
                <w:rFonts w:ascii="Calibri" w:hAnsi="Calibri"/>
                <w:sz w:val="18"/>
                <w:szCs w:val="18"/>
              </w:rPr>
            </w:pPr>
            <w:r w:rsidRPr="00D01C1B">
              <w:rPr>
                <w:rFonts w:ascii="Calibri" w:hAnsi="Calibri" w:cs="Arial"/>
                <w:sz w:val="18"/>
                <w:szCs w:val="18"/>
              </w:rPr>
              <w:t>15 TL</w:t>
            </w:r>
          </w:p>
        </w:tc>
        <w:tc>
          <w:tcPr>
            <w:tcW w:w="1134" w:type="dxa"/>
            <w:tcBorders>
              <w:top w:val="nil"/>
              <w:left w:val="nil"/>
              <w:bottom w:val="single" w:sz="8" w:space="0" w:color="auto"/>
              <w:right w:val="single" w:sz="8" w:space="0" w:color="auto"/>
            </w:tcBorders>
            <w:vAlign w:val="center"/>
          </w:tcPr>
          <w:p w:rsidR="000A4E6A" w:rsidRPr="00D01C1B" w:rsidRDefault="000A4E6A" w:rsidP="00C07EA9">
            <w:pPr>
              <w:pStyle w:val="NormalWeb"/>
              <w:jc w:val="right"/>
              <w:rPr>
                <w:rFonts w:ascii="Calibri" w:hAnsi="Calibri"/>
                <w:sz w:val="18"/>
                <w:szCs w:val="18"/>
              </w:rPr>
            </w:pPr>
            <w:r w:rsidRPr="00D01C1B">
              <w:rPr>
                <w:rFonts w:ascii="Calibri" w:hAnsi="Calibri" w:cs="Arial"/>
                <w:sz w:val="18"/>
                <w:szCs w:val="18"/>
              </w:rPr>
              <w:t>15 TL</w:t>
            </w:r>
          </w:p>
        </w:tc>
        <w:tc>
          <w:tcPr>
            <w:tcW w:w="851" w:type="dxa"/>
            <w:tcBorders>
              <w:top w:val="nil"/>
              <w:left w:val="nil"/>
              <w:bottom w:val="single" w:sz="8" w:space="0" w:color="auto"/>
              <w:right w:val="single" w:sz="8" w:space="0" w:color="auto"/>
            </w:tcBorders>
            <w:vAlign w:val="center"/>
          </w:tcPr>
          <w:p w:rsidR="000A4E6A" w:rsidRPr="00D01C1B" w:rsidRDefault="000A4E6A" w:rsidP="00C07EA9">
            <w:pPr>
              <w:pStyle w:val="NormalWeb"/>
              <w:jc w:val="right"/>
              <w:rPr>
                <w:rFonts w:ascii="Calibri" w:hAnsi="Calibri"/>
                <w:sz w:val="18"/>
                <w:szCs w:val="18"/>
              </w:rPr>
            </w:pPr>
            <w:r w:rsidRPr="00D01C1B">
              <w:rPr>
                <w:rFonts w:ascii="Calibri" w:hAnsi="Calibri" w:cs="Arial"/>
                <w:sz w:val="18"/>
                <w:szCs w:val="18"/>
              </w:rPr>
              <w:t>6 TL</w:t>
            </w:r>
          </w:p>
        </w:tc>
        <w:tc>
          <w:tcPr>
            <w:tcW w:w="992" w:type="dxa"/>
            <w:tcBorders>
              <w:top w:val="single" w:sz="8" w:space="0" w:color="auto"/>
              <w:left w:val="nil"/>
              <w:bottom w:val="single" w:sz="8" w:space="0" w:color="auto"/>
              <w:right w:val="single" w:sz="8" w:space="0" w:color="auto"/>
            </w:tcBorders>
            <w:vAlign w:val="center"/>
          </w:tcPr>
          <w:p w:rsidR="000A4E6A" w:rsidRPr="00D01C1B" w:rsidRDefault="000A4E6A" w:rsidP="004D5688">
            <w:pPr>
              <w:pStyle w:val="NormalWeb"/>
              <w:jc w:val="right"/>
              <w:rPr>
                <w:rFonts w:ascii="Calibri" w:hAnsi="Calibri" w:cs="Arial"/>
                <w:sz w:val="18"/>
                <w:szCs w:val="18"/>
              </w:rPr>
            </w:pPr>
            <w:r w:rsidRPr="00D01C1B">
              <w:rPr>
                <w:rFonts w:ascii="Calibri" w:hAnsi="Calibri" w:cs="Arial"/>
                <w:sz w:val="18"/>
                <w:szCs w:val="18"/>
              </w:rPr>
              <w:t>24 TL</w:t>
            </w:r>
          </w:p>
        </w:tc>
        <w:tc>
          <w:tcPr>
            <w:tcW w:w="3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C07EA9">
            <w:pPr>
              <w:pStyle w:val="NormalWeb"/>
              <w:rPr>
                <w:rFonts w:ascii="Calibri" w:hAnsi="Calibri"/>
                <w:sz w:val="18"/>
                <w:szCs w:val="18"/>
              </w:rPr>
            </w:pPr>
            <w:r w:rsidRPr="00D01C1B">
              <w:rPr>
                <w:rFonts w:ascii="Calibri" w:hAnsi="Calibri" w:cs="Arial"/>
                <w:sz w:val="18"/>
                <w:szCs w:val="18"/>
              </w:rPr>
              <w:t>Öğrenci 6 TL karşılığı yemeğini yer.</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FA2CAF">
            <w:pPr>
              <w:pStyle w:val="NormalWeb"/>
              <w:rPr>
                <w:rFonts w:ascii="Calibri" w:hAnsi="Calibri"/>
                <w:sz w:val="18"/>
                <w:szCs w:val="18"/>
              </w:rPr>
            </w:pPr>
            <w:r w:rsidRPr="00D01C1B">
              <w:rPr>
                <w:rFonts w:ascii="Calibri" w:hAnsi="Calibri" w:cs="Arial"/>
                <w:sz w:val="18"/>
                <w:szCs w:val="18"/>
              </w:rPr>
              <w:t>17.10.2014</w:t>
            </w:r>
          </w:p>
        </w:tc>
      </w:tr>
      <w:tr w:rsidR="000A4E6A" w:rsidRPr="00D01C1B" w:rsidTr="00FA2CAF">
        <w:tc>
          <w:tcPr>
            <w:tcW w:w="992" w:type="dxa"/>
            <w:tcBorders>
              <w:top w:val="nil"/>
              <w:left w:val="single" w:sz="8" w:space="0" w:color="auto"/>
              <w:bottom w:val="single" w:sz="8" w:space="0" w:color="auto"/>
              <w:right w:val="single" w:sz="8" w:space="0" w:color="auto"/>
            </w:tcBorders>
            <w:vAlign w:val="center"/>
          </w:tcPr>
          <w:p w:rsidR="000A4E6A" w:rsidRPr="00D01C1B" w:rsidRDefault="000A4E6A" w:rsidP="00C07EA9">
            <w:pPr>
              <w:pStyle w:val="NormalWeb"/>
              <w:jc w:val="right"/>
              <w:rPr>
                <w:rFonts w:ascii="Calibri" w:hAnsi="Calibri"/>
                <w:sz w:val="18"/>
                <w:szCs w:val="18"/>
              </w:rPr>
            </w:pPr>
            <w:r w:rsidRPr="00D01C1B">
              <w:rPr>
                <w:rFonts w:ascii="Calibri" w:hAnsi="Calibri" w:cs="Arial"/>
                <w:sz w:val="18"/>
                <w:szCs w:val="18"/>
              </w:rPr>
              <w:t>15 TL</w:t>
            </w:r>
          </w:p>
        </w:tc>
        <w:tc>
          <w:tcPr>
            <w:tcW w:w="1134" w:type="dxa"/>
            <w:tcBorders>
              <w:top w:val="nil"/>
              <w:left w:val="nil"/>
              <w:bottom w:val="single" w:sz="8" w:space="0" w:color="auto"/>
              <w:right w:val="single" w:sz="8" w:space="0" w:color="auto"/>
            </w:tcBorders>
            <w:vAlign w:val="center"/>
          </w:tcPr>
          <w:p w:rsidR="000A4E6A" w:rsidRPr="00D01C1B" w:rsidRDefault="000A4E6A" w:rsidP="00C07EA9">
            <w:pPr>
              <w:pStyle w:val="NormalWeb"/>
              <w:jc w:val="right"/>
              <w:rPr>
                <w:rFonts w:ascii="Calibri" w:hAnsi="Calibri"/>
                <w:sz w:val="18"/>
                <w:szCs w:val="18"/>
              </w:rPr>
            </w:pPr>
            <w:r w:rsidRPr="00D01C1B">
              <w:rPr>
                <w:rFonts w:ascii="Calibri" w:hAnsi="Calibri" w:cs="Arial"/>
                <w:sz w:val="18"/>
                <w:szCs w:val="18"/>
              </w:rPr>
              <w:t>15 TL</w:t>
            </w:r>
          </w:p>
        </w:tc>
        <w:tc>
          <w:tcPr>
            <w:tcW w:w="851" w:type="dxa"/>
            <w:tcBorders>
              <w:top w:val="nil"/>
              <w:left w:val="nil"/>
              <w:bottom w:val="single" w:sz="8" w:space="0" w:color="auto"/>
              <w:right w:val="single" w:sz="8" w:space="0" w:color="auto"/>
            </w:tcBorders>
            <w:vAlign w:val="center"/>
          </w:tcPr>
          <w:p w:rsidR="000A4E6A" w:rsidRPr="00D01C1B" w:rsidRDefault="000A4E6A" w:rsidP="00C07EA9">
            <w:pPr>
              <w:pStyle w:val="NormalWeb"/>
              <w:jc w:val="right"/>
              <w:rPr>
                <w:rFonts w:ascii="Calibri" w:hAnsi="Calibri"/>
                <w:sz w:val="18"/>
                <w:szCs w:val="18"/>
              </w:rPr>
            </w:pPr>
            <w:r w:rsidRPr="00D01C1B">
              <w:rPr>
                <w:rFonts w:ascii="Calibri" w:hAnsi="Calibri" w:cs="Arial"/>
                <w:sz w:val="18"/>
                <w:szCs w:val="18"/>
              </w:rPr>
              <w:t>0 TL</w:t>
            </w:r>
          </w:p>
        </w:tc>
        <w:tc>
          <w:tcPr>
            <w:tcW w:w="992" w:type="dxa"/>
            <w:tcBorders>
              <w:top w:val="single" w:sz="8" w:space="0" w:color="auto"/>
              <w:left w:val="nil"/>
              <w:bottom w:val="single" w:sz="8" w:space="0" w:color="auto"/>
              <w:right w:val="single" w:sz="8" w:space="0" w:color="auto"/>
            </w:tcBorders>
            <w:vAlign w:val="center"/>
          </w:tcPr>
          <w:p w:rsidR="000A4E6A" w:rsidRPr="00D01C1B" w:rsidRDefault="000A4E6A" w:rsidP="004D5688">
            <w:pPr>
              <w:pStyle w:val="NormalWeb"/>
              <w:jc w:val="right"/>
              <w:rPr>
                <w:rFonts w:ascii="Calibri" w:hAnsi="Calibri" w:cs="Arial"/>
                <w:sz w:val="18"/>
                <w:szCs w:val="18"/>
              </w:rPr>
            </w:pPr>
            <w:r w:rsidRPr="00D01C1B">
              <w:rPr>
                <w:rFonts w:ascii="Calibri" w:hAnsi="Calibri" w:cs="Arial"/>
                <w:sz w:val="18"/>
                <w:szCs w:val="18"/>
              </w:rPr>
              <w:t>30 TL</w:t>
            </w:r>
          </w:p>
        </w:tc>
        <w:tc>
          <w:tcPr>
            <w:tcW w:w="3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C07EA9">
            <w:pPr>
              <w:pStyle w:val="NormalWeb"/>
              <w:rPr>
                <w:rFonts w:ascii="Calibri" w:hAnsi="Calibri"/>
                <w:sz w:val="18"/>
                <w:szCs w:val="18"/>
              </w:rPr>
            </w:pPr>
            <w:r w:rsidRPr="00D01C1B">
              <w:rPr>
                <w:rFonts w:ascii="Calibri" w:hAnsi="Calibri" w:cs="Arial"/>
                <w:sz w:val="18"/>
                <w:szCs w:val="18"/>
              </w:rPr>
              <w:t>Öğrenci 6 TL karşılığı yemeğini yer.</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FA2CAF">
            <w:pPr>
              <w:pStyle w:val="NormalWeb"/>
              <w:rPr>
                <w:rFonts w:ascii="Calibri" w:hAnsi="Calibri"/>
                <w:sz w:val="18"/>
                <w:szCs w:val="18"/>
              </w:rPr>
            </w:pPr>
            <w:r w:rsidRPr="00D01C1B">
              <w:rPr>
                <w:rFonts w:ascii="Calibri" w:hAnsi="Calibri" w:cs="Arial"/>
                <w:sz w:val="18"/>
                <w:szCs w:val="18"/>
              </w:rPr>
              <w:t>22.10.2014</w:t>
            </w:r>
          </w:p>
        </w:tc>
      </w:tr>
      <w:tr w:rsidR="000A4E6A" w:rsidRPr="00D01C1B" w:rsidTr="00FA2CAF">
        <w:tc>
          <w:tcPr>
            <w:tcW w:w="992" w:type="dxa"/>
            <w:tcBorders>
              <w:top w:val="nil"/>
              <w:left w:val="single" w:sz="8" w:space="0" w:color="auto"/>
              <w:bottom w:val="single" w:sz="8" w:space="0" w:color="auto"/>
              <w:right w:val="single" w:sz="8" w:space="0" w:color="auto"/>
            </w:tcBorders>
            <w:vAlign w:val="center"/>
          </w:tcPr>
          <w:p w:rsidR="000A4E6A" w:rsidRPr="00D01C1B" w:rsidRDefault="000A4E6A" w:rsidP="00C07EA9">
            <w:pPr>
              <w:pStyle w:val="NormalWeb"/>
              <w:jc w:val="right"/>
              <w:rPr>
                <w:rFonts w:ascii="Calibri" w:hAnsi="Calibri"/>
                <w:sz w:val="18"/>
                <w:szCs w:val="18"/>
              </w:rPr>
            </w:pPr>
            <w:r w:rsidRPr="00D01C1B">
              <w:rPr>
                <w:rFonts w:ascii="Calibri" w:hAnsi="Calibri" w:cs="Arial"/>
                <w:sz w:val="18"/>
                <w:szCs w:val="18"/>
              </w:rPr>
              <w:t>0 TL</w:t>
            </w:r>
          </w:p>
        </w:tc>
        <w:tc>
          <w:tcPr>
            <w:tcW w:w="1134" w:type="dxa"/>
            <w:tcBorders>
              <w:top w:val="nil"/>
              <w:left w:val="nil"/>
              <w:bottom w:val="single" w:sz="8" w:space="0" w:color="auto"/>
              <w:right w:val="single" w:sz="8" w:space="0" w:color="auto"/>
            </w:tcBorders>
            <w:vAlign w:val="center"/>
          </w:tcPr>
          <w:p w:rsidR="000A4E6A" w:rsidRPr="00D01C1B" w:rsidRDefault="000A4E6A" w:rsidP="00C07EA9">
            <w:pPr>
              <w:pStyle w:val="NormalWeb"/>
              <w:jc w:val="right"/>
              <w:rPr>
                <w:rFonts w:ascii="Calibri" w:hAnsi="Calibri"/>
                <w:sz w:val="18"/>
                <w:szCs w:val="18"/>
              </w:rPr>
            </w:pPr>
            <w:r w:rsidRPr="00D01C1B">
              <w:rPr>
                <w:rFonts w:ascii="Calibri" w:hAnsi="Calibri" w:cs="Arial"/>
                <w:sz w:val="18"/>
                <w:szCs w:val="18"/>
              </w:rPr>
              <w:t>30 TL</w:t>
            </w:r>
          </w:p>
        </w:tc>
        <w:tc>
          <w:tcPr>
            <w:tcW w:w="851" w:type="dxa"/>
            <w:tcBorders>
              <w:top w:val="nil"/>
              <w:left w:val="nil"/>
              <w:bottom w:val="single" w:sz="8" w:space="0" w:color="auto"/>
              <w:right w:val="single" w:sz="8" w:space="0" w:color="auto"/>
            </w:tcBorders>
            <w:vAlign w:val="center"/>
          </w:tcPr>
          <w:p w:rsidR="000A4E6A" w:rsidRPr="00D01C1B" w:rsidRDefault="000A4E6A" w:rsidP="00C07EA9">
            <w:pPr>
              <w:pStyle w:val="NormalWeb"/>
              <w:jc w:val="right"/>
              <w:rPr>
                <w:rFonts w:ascii="Calibri" w:hAnsi="Calibri"/>
                <w:sz w:val="18"/>
                <w:szCs w:val="18"/>
              </w:rPr>
            </w:pPr>
            <w:r w:rsidRPr="00D01C1B">
              <w:rPr>
                <w:rFonts w:ascii="Calibri" w:hAnsi="Calibri" w:cs="Arial"/>
                <w:sz w:val="18"/>
                <w:szCs w:val="18"/>
              </w:rPr>
              <w:t>0 TL</w:t>
            </w:r>
          </w:p>
        </w:tc>
        <w:tc>
          <w:tcPr>
            <w:tcW w:w="992" w:type="dxa"/>
            <w:tcBorders>
              <w:top w:val="single" w:sz="8" w:space="0" w:color="auto"/>
              <w:left w:val="nil"/>
              <w:bottom w:val="single" w:sz="8" w:space="0" w:color="auto"/>
              <w:right w:val="single" w:sz="8" w:space="0" w:color="auto"/>
            </w:tcBorders>
            <w:vAlign w:val="center"/>
          </w:tcPr>
          <w:p w:rsidR="000A4E6A" w:rsidRPr="00D01C1B" w:rsidRDefault="000A4E6A" w:rsidP="004D5688">
            <w:pPr>
              <w:pStyle w:val="NormalWeb"/>
              <w:jc w:val="right"/>
              <w:rPr>
                <w:rFonts w:ascii="Calibri" w:hAnsi="Calibri" w:cs="Arial"/>
                <w:sz w:val="18"/>
                <w:szCs w:val="18"/>
              </w:rPr>
            </w:pPr>
            <w:r w:rsidRPr="00D01C1B">
              <w:rPr>
                <w:rFonts w:ascii="Calibri" w:hAnsi="Calibri" w:cs="Arial"/>
                <w:sz w:val="18"/>
                <w:szCs w:val="18"/>
              </w:rPr>
              <w:t>30 TL</w:t>
            </w:r>
          </w:p>
        </w:tc>
        <w:tc>
          <w:tcPr>
            <w:tcW w:w="3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C07EA9">
            <w:pPr>
              <w:pStyle w:val="NormalWeb"/>
              <w:rPr>
                <w:rFonts w:ascii="Calibri" w:hAnsi="Calibri"/>
                <w:sz w:val="18"/>
                <w:szCs w:val="18"/>
              </w:rPr>
            </w:pPr>
            <w:r w:rsidRPr="00D01C1B">
              <w:rPr>
                <w:rFonts w:ascii="Calibri" w:hAnsi="Calibri" w:cs="Arial"/>
                <w:sz w:val="18"/>
                <w:szCs w:val="18"/>
              </w:rPr>
              <w:t>İkinci provizyona ait tutarın blokesi kaldırılır.</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FA2CAF">
            <w:pPr>
              <w:pStyle w:val="NormalWeb"/>
              <w:rPr>
                <w:rFonts w:ascii="Calibri" w:hAnsi="Calibri"/>
                <w:sz w:val="18"/>
                <w:szCs w:val="18"/>
              </w:rPr>
            </w:pPr>
            <w:r w:rsidRPr="00D01C1B">
              <w:rPr>
                <w:rFonts w:ascii="Calibri" w:hAnsi="Calibri" w:cs="Arial"/>
                <w:sz w:val="18"/>
                <w:szCs w:val="18"/>
              </w:rPr>
              <w:t>23.10.2014</w:t>
            </w:r>
          </w:p>
        </w:tc>
      </w:tr>
    </w:tbl>
    <w:p w:rsidR="000A4E6A" w:rsidRDefault="000A4E6A" w:rsidP="00E06242">
      <w:pPr>
        <w:pStyle w:val="ListParagraph"/>
        <w:ind w:left="709"/>
        <w:jc w:val="both"/>
      </w:pPr>
    </w:p>
    <w:p w:rsidR="000A4E6A" w:rsidRDefault="000A4E6A" w:rsidP="00E06242">
      <w:pPr>
        <w:pStyle w:val="ListParagraph"/>
        <w:ind w:left="709"/>
        <w:jc w:val="both"/>
      </w:pPr>
    </w:p>
    <w:p w:rsidR="000A4E6A" w:rsidRDefault="000A4E6A" w:rsidP="00E06242">
      <w:pPr>
        <w:pStyle w:val="ListParagraph"/>
        <w:ind w:left="709"/>
        <w:jc w:val="both"/>
      </w:pPr>
    </w:p>
    <w:p w:rsidR="000A4E6A" w:rsidRDefault="000A4E6A" w:rsidP="00E06242">
      <w:pPr>
        <w:pStyle w:val="ListParagraph"/>
        <w:ind w:left="709"/>
        <w:jc w:val="both"/>
      </w:pPr>
      <w:bookmarkStart w:id="0" w:name="_GoBack"/>
      <w:bookmarkEnd w:id="0"/>
    </w:p>
    <w:tbl>
      <w:tblPr>
        <w:tblW w:w="8363" w:type="dxa"/>
        <w:tblInd w:w="817" w:type="dxa"/>
        <w:tblLayout w:type="fixed"/>
        <w:tblCellMar>
          <w:left w:w="0" w:type="dxa"/>
          <w:right w:w="0" w:type="dxa"/>
        </w:tblCellMar>
        <w:tblLook w:val="00A0"/>
      </w:tblPr>
      <w:tblGrid>
        <w:gridCol w:w="992"/>
        <w:gridCol w:w="1134"/>
        <w:gridCol w:w="1134"/>
        <w:gridCol w:w="3969"/>
        <w:gridCol w:w="1134"/>
      </w:tblGrid>
      <w:tr w:rsidR="000A4E6A" w:rsidRPr="00D01C1B" w:rsidTr="001F265D">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A004B4">
            <w:pPr>
              <w:pStyle w:val="NormalWeb"/>
              <w:jc w:val="center"/>
              <w:rPr>
                <w:rFonts w:ascii="Calibri" w:hAnsi="Calibri"/>
                <w:sz w:val="18"/>
                <w:szCs w:val="18"/>
              </w:rPr>
            </w:pPr>
            <w:r w:rsidRPr="00D01C1B">
              <w:rPr>
                <w:rFonts w:ascii="Calibri" w:hAnsi="Calibri" w:cs="Arial"/>
                <w:sz w:val="18"/>
                <w:szCs w:val="18"/>
              </w:rPr>
              <w:t>Kredi Kartındaki Kalan Limit</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A004B4">
            <w:pPr>
              <w:pStyle w:val="NormalWeb"/>
              <w:jc w:val="center"/>
              <w:rPr>
                <w:rFonts w:ascii="Calibri" w:hAnsi="Calibri"/>
                <w:sz w:val="18"/>
                <w:szCs w:val="18"/>
              </w:rPr>
            </w:pPr>
            <w:r w:rsidRPr="00D01C1B">
              <w:rPr>
                <w:rFonts w:ascii="Calibri" w:hAnsi="Calibri" w:cs="Arial"/>
                <w:sz w:val="18"/>
                <w:szCs w:val="18"/>
              </w:rPr>
              <w:t>Mifare alanındaki kalan bakiye</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A004B4">
            <w:pPr>
              <w:pStyle w:val="NormalWeb"/>
              <w:jc w:val="center"/>
              <w:rPr>
                <w:rFonts w:ascii="Calibri" w:hAnsi="Calibri"/>
                <w:sz w:val="18"/>
                <w:szCs w:val="18"/>
              </w:rPr>
            </w:pPr>
            <w:r w:rsidRPr="00D01C1B">
              <w:rPr>
                <w:rFonts w:ascii="Calibri" w:hAnsi="Calibri" w:cs="Arial"/>
                <w:sz w:val="18"/>
                <w:szCs w:val="18"/>
              </w:rPr>
              <w:t>Yenen Yemekler (Kümülatif)</w:t>
            </w:r>
          </w:p>
        </w:tc>
        <w:tc>
          <w:tcPr>
            <w:tcW w:w="39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A004B4">
            <w:pPr>
              <w:pStyle w:val="NormalWeb"/>
              <w:jc w:val="center"/>
              <w:rPr>
                <w:rFonts w:ascii="Calibri" w:hAnsi="Calibri"/>
                <w:sz w:val="18"/>
                <w:szCs w:val="18"/>
              </w:rPr>
            </w:pPr>
            <w:r w:rsidRPr="00D01C1B">
              <w:rPr>
                <w:rFonts w:ascii="Calibri" w:hAnsi="Calibri" w:cs="Arial"/>
                <w:sz w:val="18"/>
                <w:szCs w:val="18"/>
              </w:rPr>
              <w:t>Açıklama</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A004B4">
            <w:pPr>
              <w:pStyle w:val="NormalWeb"/>
              <w:jc w:val="center"/>
              <w:rPr>
                <w:rFonts w:ascii="Calibri" w:hAnsi="Calibri"/>
                <w:sz w:val="18"/>
                <w:szCs w:val="18"/>
              </w:rPr>
            </w:pPr>
            <w:r w:rsidRPr="00D01C1B">
              <w:rPr>
                <w:rFonts w:ascii="Calibri" w:hAnsi="Calibri" w:cs="Arial"/>
                <w:sz w:val="18"/>
                <w:szCs w:val="18"/>
              </w:rPr>
              <w:t>Gün</w:t>
            </w:r>
          </w:p>
        </w:tc>
      </w:tr>
      <w:tr w:rsidR="000A4E6A" w:rsidRPr="00D01C1B" w:rsidTr="00FA2CAF">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A004B4">
            <w:pPr>
              <w:pStyle w:val="NormalWeb"/>
              <w:jc w:val="right"/>
              <w:rPr>
                <w:rFonts w:ascii="Calibri" w:hAnsi="Calibri"/>
                <w:sz w:val="18"/>
                <w:szCs w:val="18"/>
              </w:rPr>
            </w:pPr>
            <w:r w:rsidRPr="00D01C1B">
              <w:rPr>
                <w:rFonts w:ascii="Calibri" w:hAnsi="Calibri" w:cs="Arial"/>
                <w:sz w:val="18"/>
                <w:szCs w:val="18"/>
              </w:rPr>
              <w:t>200 TL</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A004B4">
            <w:pPr>
              <w:pStyle w:val="NormalWeb"/>
              <w:jc w:val="right"/>
              <w:rPr>
                <w:rFonts w:ascii="Calibri" w:hAnsi="Calibri"/>
                <w:sz w:val="18"/>
                <w:szCs w:val="18"/>
              </w:rPr>
            </w:pPr>
            <w:r w:rsidRPr="00D01C1B">
              <w:rPr>
                <w:rFonts w:ascii="Calibri" w:hAnsi="Calibri" w:cs="Arial"/>
                <w:sz w:val="18"/>
                <w:szCs w:val="18"/>
              </w:rPr>
              <w:t>0 TL</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A004B4">
            <w:pPr>
              <w:pStyle w:val="NormalWeb"/>
              <w:jc w:val="right"/>
              <w:rPr>
                <w:rFonts w:ascii="Calibri" w:hAnsi="Calibri"/>
                <w:sz w:val="18"/>
                <w:szCs w:val="18"/>
              </w:rPr>
            </w:pPr>
            <w:r w:rsidRPr="00D01C1B">
              <w:rPr>
                <w:rFonts w:ascii="Calibri" w:hAnsi="Calibri" w:cs="Arial"/>
                <w:sz w:val="18"/>
                <w:szCs w:val="18"/>
              </w:rPr>
              <w:t>0 TL</w:t>
            </w:r>
          </w:p>
        </w:tc>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A004B4">
            <w:pPr>
              <w:pStyle w:val="NormalWeb"/>
              <w:rPr>
                <w:rFonts w:ascii="Calibri" w:hAnsi="Calibri"/>
                <w:sz w:val="18"/>
                <w:szCs w:val="18"/>
              </w:rPr>
            </w:pPr>
            <w:r w:rsidRPr="00D01C1B">
              <w:rPr>
                <w:rFonts w:ascii="Calibri" w:hAnsi="Calibri" w:cs="Arial"/>
                <w:sz w:val="18"/>
                <w:szCs w:val="18"/>
              </w:rPr>
              <w:t>Başlangıç</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FA2CAF">
            <w:pPr>
              <w:pStyle w:val="NormalWeb"/>
              <w:rPr>
                <w:rFonts w:ascii="Calibri" w:hAnsi="Calibri"/>
                <w:sz w:val="18"/>
                <w:szCs w:val="18"/>
              </w:rPr>
            </w:pPr>
            <w:r w:rsidRPr="00D01C1B">
              <w:rPr>
                <w:rFonts w:ascii="Calibri" w:hAnsi="Calibri" w:cs="Arial"/>
                <w:sz w:val="18"/>
                <w:szCs w:val="18"/>
              </w:rPr>
              <w:t>01.09.2014</w:t>
            </w:r>
          </w:p>
        </w:tc>
      </w:tr>
      <w:tr w:rsidR="000A4E6A" w:rsidRPr="00D01C1B" w:rsidTr="00FA2CAF">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A004B4">
            <w:pPr>
              <w:pStyle w:val="NormalWeb"/>
              <w:jc w:val="right"/>
              <w:rPr>
                <w:rFonts w:ascii="Calibri" w:hAnsi="Calibri"/>
                <w:sz w:val="18"/>
                <w:szCs w:val="18"/>
              </w:rPr>
            </w:pPr>
            <w:r w:rsidRPr="00D01C1B">
              <w:rPr>
                <w:rFonts w:ascii="Calibri" w:hAnsi="Calibri" w:cs="Arial"/>
                <w:sz w:val="18"/>
                <w:szCs w:val="18"/>
              </w:rPr>
              <w:t>185 TL</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A004B4">
            <w:pPr>
              <w:pStyle w:val="NormalWeb"/>
              <w:jc w:val="right"/>
              <w:rPr>
                <w:rFonts w:ascii="Calibri" w:hAnsi="Calibri"/>
                <w:sz w:val="18"/>
                <w:szCs w:val="18"/>
              </w:rPr>
            </w:pPr>
            <w:r w:rsidRPr="00D01C1B">
              <w:rPr>
                <w:rFonts w:ascii="Calibri" w:hAnsi="Calibri" w:cs="Arial"/>
                <w:sz w:val="18"/>
                <w:szCs w:val="18"/>
              </w:rPr>
              <w:t>15 TL</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A004B4">
            <w:pPr>
              <w:pStyle w:val="NormalWeb"/>
              <w:jc w:val="right"/>
              <w:rPr>
                <w:rFonts w:ascii="Calibri" w:hAnsi="Calibri"/>
                <w:sz w:val="18"/>
                <w:szCs w:val="18"/>
              </w:rPr>
            </w:pPr>
            <w:r w:rsidRPr="00D01C1B">
              <w:rPr>
                <w:rFonts w:ascii="Calibri" w:hAnsi="Calibri" w:cs="Arial"/>
                <w:sz w:val="18"/>
                <w:szCs w:val="18"/>
              </w:rPr>
              <w:t>0 TL</w:t>
            </w:r>
          </w:p>
        </w:tc>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1F265D">
            <w:pPr>
              <w:pStyle w:val="NormalWeb"/>
              <w:rPr>
                <w:rFonts w:ascii="Calibri" w:hAnsi="Calibri"/>
                <w:sz w:val="18"/>
                <w:szCs w:val="18"/>
              </w:rPr>
            </w:pPr>
            <w:r w:rsidRPr="00D01C1B">
              <w:rPr>
                <w:rFonts w:ascii="Calibri" w:hAnsi="Calibri" w:cs="Arial"/>
                <w:sz w:val="18"/>
                <w:szCs w:val="18"/>
              </w:rPr>
              <w:t>Kartın hesabından 15 TL çekilir.</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FA2CAF">
            <w:pPr>
              <w:pStyle w:val="NormalWeb"/>
              <w:rPr>
                <w:rFonts w:ascii="Calibri" w:hAnsi="Calibri"/>
                <w:sz w:val="18"/>
                <w:szCs w:val="18"/>
              </w:rPr>
            </w:pPr>
            <w:r w:rsidRPr="00D01C1B">
              <w:rPr>
                <w:rFonts w:ascii="Calibri" w:hAnsi="Calibri" w:cs="Arial"/>
                <w:sz w:val="18"/>
                <w:szCs w:val="18"/>
              </w:rPr>
              <w:t>02.09.2014</w:t>
            </w:r>
          </w:p>
        </w:tc>
      </w:tr>
      <w:tr w:rsidR="000A4E6A" w:rsidRPr="00D01C1B" w:rsidTr="00FA2CAF">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A004B4">
            <w:pPr>
              <w:pStyle w:val="NormalWeb"/>
              <w:jc w:val="right"/>
              <w:rPr>
                <w:rFonts w:ascii="Calibri" w:hAnsi="Calibri" w:cs="Arial"/>
                <w:sz w:val="18"/>
                <w:szCs w:val="18"/>
              </w:rPr>
            </w:pPr>
            <w:r w:rsidRPr="00D01C1B">
              <w:rPr>
                <w:rFonts w:ascii="Calibri" w:hAnsi="Calibri" w:cs="Arial"/>
                <w:sz w:val="18"/>
                <w:szCs w:val="18"/>
              </w:rPr>
              <w:t>10 TL</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A004B4">
            <w:pPr>
              <w:pStyle w:val="NormalWeb"/>
              <w:jc w:val="right"/>
              <w:rPr>
                <w:rFonts w:ascii="Calibri" w:hAnsi="Calibri" w:cs="Arial"/>
                <w:sz w:val="18"/>
                <w:szCs w:val="18"/>
              </w:rPr>
            </w:pPr>
            <w:r w:rsidRPr="00D01C1B">
              <w:rPr>
                <w:rFonts w:ascii="Calibri" w:hAnsi="Calibri" w:cs="Arial"/>
                <w:sz w:val="18"/>
                <w:szCs w:val="18"/>
              </w:rPr>
              <w:t>15 TL</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A004B4">
            <w:pPr>
              <w:pStyle w:val="NormalWeb"/>
              <w:jc w:val="right"/>
              <w:rPr>
                <w:rFonts w:ascii="Calibri" w:hAnsi="Calibri" w:cs="Arial"/>
                <w:sz w:val="18"/>
                <w:szCs w:val="18"/>
              </w:rPr>
            </w:pPr>
            <w:r w:rsidRPr="00D01C1B">
              <w:rPr>
                <w:rFonts w:ascii="Calibri" w:hAnsi="Calibri" w:cs="Arial"/>
                <w:sz w:val="18"/>
                <w:szCs w:val="18"/>
              </w:rPr>
              <w:t>0 TL</w:t>
            </w:r>
          </w:p>
        </w:tc>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A004B4">
            <w:pPr>
              <w:pStyle w:val="NormalWeb"/>
              <w:rPr>
                <w:rFonts w:ascii="Calibri" w:hAnsi="Calibri" w:cs="Arial"/>
                <w:sz w:val="18"/>
                <w:szCs w:val="18"/>
              </w:rPr>
            </w:pPr>
            <w:r w:rsidRPr="00D01C1B">
              <w:rPr>
                <w:rFonts w:ascii="Calibri" w:hAnsi="Calibri" w:cs="Arial"/>
                <w:sz w:val="18"/>
                <w:szCs w:val="18"/>
              </w:rPr>
              <w:t>Öğrenci 175 TL’lik alışveriş yapar.</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FA2CAF">
            <w:pPr>
              <w:pStyle w:val="NormalWeb"/>
              <w:rPr>
                <w:rFonts w:ascii="Calibri" w:hAnsi="Calibri" w:cs="Arial"/>
                <w:sz w:val="18"/>
                <w:szCs w:val="18"/>
              </w:rPr>
            </w:pPr>
            <w:r w:rsidRPr="00D01C1B">
              <w:rPr>
                <w:rFonts w:ascii="Calibri" w:hAnsi="Calibri" w:cs="Arial"/>
                <w:sz w:val="18"/>
                <w:szCs w:val="18"/>
              </w:rPr>
              <w:t>04.09.2014</w:t>
            </w:r>
          </w:p>
        </w:tc>
      </w:tr>
      <w:tr w:rsidR="000A4E6A" w:rsidRPr="00D01C1B" w:rsidTr="00FA2CAF">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A004B4">
            <w:pPr>
              <w:pStyle w:val="NormalWeb"/>
              <w:jc w:val="right"/>
              <w:rPr>
                <w:rFonts w:ascii="Calibri" w:hAnsi="Calibri" w:cs="Arial"/>
                <w:sz w:val="18"/>
                <w:szCs w:val="18"/>
              </w:rPr>
            </w:pPr>
            <w:r w:rsidRPr="00D01C1B">
              <w:rPr>
                <w:rFonts w:ascii="Calibri" w:hAnsi="Calibri" w:cs="Arial"/>
                <w:sz w:val="18"/>
                <w:szCs w:val="18"/>
              </w:rPr>
              <w:t>10 TL</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A004B4">
            <w:pPr>
              <w:pStyle w:val="NormalWeb"/>
              <w:jc w:val="right"/>
              <w:rPr>
                <w:rFonts w:ascii="Calibri" w:hAnsi="Calibri" w:cs="Arial"/>
                <w:sz w:val="18"/>
                <w:szCs w:val="18"/>
              </w:rPr>
            </w:pPr>
            <w:r w:rsidRPr="00D01C1B">
              <w:rPr>
                <w:rFonts w:ascii="Calibri" w:hAnsi="Calibri" w:cs="Arial"/>
                <w:sz w:val="18"/>
                <w:szCs w:val="18"/>
              </w:rPr>
              <w:t>15 TL</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A004B4">
            <w:pPr>
              <w:pStyle w:val="NormalWeb"/>
              <w:jc w:val="right"/>
              <w:rPr>
                <w:rFonts w:ascii="Calibri" w:hAnsi="Calibri" w:cs="Arial"/>
                <w:sz w:val="18"/>
                <w:szCs w:val="18"/>
              </w:rPr>
            </w:pPr>
            <w:r w:rsidRPr="00D01C1B">
              <w:rPr>
                <w:rFonts w:ascii="Calibri" w:hAnsi="Calibri" w:cs="Arial"/>
                <w:sz w:val="18"/>
                <w:szCs w:val="18"/>
              </w:rPr>
              <w:t>0 TL</w:t>
            </w:r>
          </w:p>
        </w:tc>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A004B4">
            <w:pPr>
              <w:pStyle w:val="NormalWeb"/>
              <w:rPr>
                <w:rFonts w:ascii="Calibri" w:hAnsi="Calibri" w:cs="Arial"/>
                <w:sz w:val="18"/>
                <w:szCs w:val="18"/>
              </w:rPr>
            </w:pPr>
            <w:r w:rsidRPr="00D01C1B">
              <w:rPr>
                <w:rFonts w:ascii="Calibri" w:hAnsi="Calibri" w:cs="Arial"/>
                <w:sz w:val="18"/>
                <w:szCs w:val="18"/>
              </w:rPr>
              <w:t>Öğrencinin ekstresi oluşur.</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FA2CAF">
            <w:pPr>
              <w:pStyle w:val="NormalWeb"/>
              <w:rPr>
                <w:rFonts w:ascii="Calibri" w:hAnsi="Calibri" w:cs="Arial"/>
                <w:sz w:val="18"/>
                <w:szCs w:val="18"/>
              </w:rPr>
            </w:pPr>
            <w:r w:rsidRPr="00D01C1B">
              <w:rPr>
                <w:rFonts w:ascii="Calibri" w:hAnsi="Calibri" w:cs="Arial"/>
                <w:sz w:val="18"/>
                <w:szCs w:val="18"/>
              </w:rPr>
              <w:t>05.09.2014</w:t>
            </w:r>
          </w:p>
        </w:tc>
      </w:tr>
      <w:tr w:rsidR="000A4E6A" w:rsidRPr="00D01C1B" w:rsidTr="00FA2CAF">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9212E2">
            <w:pPr>
              <w:pStyle w:val="NormalWeb"/>
              <w:jc w:val="right"/>
              <w:rPr>
                <w:rFonts w:ascii="Calibri" w:hAnsi="Calibri"/>
                <w:sz w:val="18"/>
                <w:szCs w:val="18"/>
              </w:rPr>
            </w:pPr>
            <w:r w:rsidRPr="00D01C1B">
              <w:rPr>
                <w:rFonts w:ascii="Calibri" w:hAnsi="Calibri" w:cs="Arial"/>
                <w:sz w:val="18"/>
                <w:szCs w:val="18"/>
              </w:rPr>
              <w:t>10 TL</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A004B4">
            <w:pPr>
              <w:pStyle w:val="NormalWeb"/>
              <w:jc w:val="right"/>
              <w:rPr>
                <w:rFonts w:ascii="Calibri" w:hAnsi="Calibri"/>
                <w:sz w:val="18"/>
                <w:szCs w:val="18"/>
              </w:rPr>
            </w:pPr>
            <w:r w:rsidRPr="00D01C1B">
              <w:rPr>
                <w:rFonts w:ascii="Calibri" w:hAnsi="Calibri" w:cs="Arial"/>
                <w:sz w:val="18"/>
                <w:szCs w:val="18"/>
              </w:rPr>
              <w:t>9 TL</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A004B4">
            <w:pPr>
              <w:pStyle w:val="NormalWeb"/>
              <w:jc w:val="right"/>
              <w:rPr>
                <w:rFonts w:ascii="Calibri" w:hAnsi="Calibri"/>
                <w:sz w:val="18"/>
                <w:szCs w:val="18"/>
              </w:rPr>
            </w:pPr>
            <w:r w:rsidRPr="00D01C1B">
              <w:rPr>
                <w:rFonts w:ascii="Calibri" w:hAnsi="Calibri" w:cs="Arial"/>
                <w:sz w:val="18"/>
                <w:szCs w:val="18"/>
              </w:rPr>
              <w:t>6 TL</w:t>
            </w:r>
          </w:p>
        </w:tc>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A004B4">
            <w:pPr>
              <w:pStyle w:val="NormalWeb"/>
              <w:rPr>
                <w:rFonts w:ascii="Calibri" w:hAnsi="Calibri"/>
                <w:sz w:val="18"/>
                <w:szCs w:val="18"/>
              </w:rPr>
            </w:pPr>
            <w:r w:rsidRPr="00D01C1B">
              <w:rPr>
                <w:rFonts w:ascii="Calibri" w:hAnsi="Calibri" w:cs="Arial"/>
                <w:sz w:val="18"/>
                <w:szCs w:val="18"/>
              </w:rPr>
              <w:t xml:space="preserve">Öğrenci 6 TL karşılığı yemeğini yer.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FA2CAF">
            <w:pPr>
              <w:pStyle w:val="NormalWeb"/>
              <w:rPr>
                <w:rFonts w:ascii="Calibri" w:hAnsi="Calibri"/>
                <w:sz w:val="18"/>
                <w:szCs w:val="18"/>
              </w:rPr>
            </w:pPr>
            <w:r w:rsidRPr="00D01C1B">
              <w:rPr>
                <w:rFonts w:ascii="Calibri" w:hAnsi="Calibri" w:cs="Arial"/>
                <w:sz w:val="18"/>
                <w:szCs w:val="18"/>
              </w:rPr>
              <w:t>06.09.2014</w:t>
            </w:r>
          </w:p>
        </w:tc>
      </w:tr>
      <w:tr w:rsidR="000A4E6A" w:rsidRPr="00D01C1B" w:rsidTr="00FA2CAF">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A004B4">
            <w:pPr>
              <w:pStyle w:val="NormalWeb"/>
              <w:jc w:val="right"/>
              <w:rPr>
                <w:rFonts w:ascii="Calibri" w:hAnsi="Calibri"/>
                <w:sz w:val="18"/>
                <w:szCs w:val="18"/>
              </w:rPr>
            </w:pPr>
            <w:r w:rsidRPr="00D01C1B">
              <w:rPr>
                <w:rFonts w:ascii="Calibri" w:hAnsi="Calibri" w:cs="Arial"/>
                <w:sz w:val="18"/>
                <w:szCs w:val="18"/>
              </w:rPr>
              <w:t>10 TL</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A004B4">
            <w:pPr>
              <w:pStyle w:val="NormalWeb"/>
              <w:jc w:val="right"/>
              <w:rPr>
                <w:rFonts w:ascii="Calibri" w:hAnsi="Calibri"/>
                <w:sz w:val="18"/>
                <w:szCs w:val="18"/>
              </w:rPr>
            </w:pPr>
            <w:r w:rsidRPr="00D01C1B">
              <w:rPr>
                <w:rFonts w:ascii="Calibri" w:hAnsi="Calibri" w:cs="Arial"/>
                <w:sz w:val="18"/>
                <w:szCs w:val="18"/>
              </w:rPr>
              <w:t>3 TL</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A004B4">
            <w:pPr>
              <w:pStyle w:val="NormalWeb"/>
              <w:jc w:val="right"/>
              <w:rPr>
                <w:rFonts w:ascii="Calibri" w:hAnsi="Calibri"/>
                <w:sz w:val="18"/>
                <w:szCs w:val="18"/>
              </w:rPr>
            </w:pPr>
            <w:r w:rsidRPr="00D01C1B">
              <w:rPr>
                <w:rFonts w:ascii="Calibri" w:hAnsi="Calibri" w:cs="Arial"/>
                <w:sz w:val="18"/>
                <w:szCs w:val="18"/>
              </w:rPr>
              <w:t>12 TL</w:t>
            </w:r>
          </w:p>
        </w:tc>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A004B4">
            <w:pPr>
              <w:pStyle w:val="NormalWeb"/>
              <w:rPr>
                <w:rFonts w:ascii="Calibri" w:hAnsi="Calibri"/>
                <w:sz w:val="18"/>
                <w:szCs w:val="18"/>
              </w:rPr>
            </w:pPr>
            <w:r w:rsidRPr="00D01C1B">
              <w:rPr>
                <w:rFonts w:ascii="Calibri" w:hAnsi="Calibri" w:cs="Arial"/>
                <w:sz w:val="18"/>
                <w:szCs w:val="18"/>
              </w:rPr>
              <w:t>Öğrenci 6 TL karşılığı yemeğini yer.</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FA2CAF">
            <w:pPr>
              <w:pStyle w:val="NormalWeb"/>
              <w:rPr>
                <w:rFonts w:ascii="Calibri" w:hAnsi="Calibri"/>
                <w:sz w:val="18"/>
                <w:szCs w:val="18"/>
              </w:rPr>
            </w:pPr>
            <w:r w:rsidRPr="00D01C1B">
              <w:rPr>
                <w:rFonts w:ascii="Calibri" w:hAnsi="Calibri" w:cs="Arial"/>
                <w:sz w:val="18"/>
                <w:szCs w:val="18"/>
              </w:rPr>
              <w:t>10.09.2014</w:t>
            </w:r>
          </w:p>
        </w:tc>
      </w:tr>
      <w:tr w:rsidR="000A4E6A" w:rsidRPr="00D01C1B" w:rsidTr="00FA2CAF">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9212E2">
            <w:pPr>
              <w:pStyle w:val="NormalWeb"/>
              <w:jc w:val="right"/>
              <w:rPr>
                <w:rFonts w:ascii="Calibri" w:hAnsi="Calibri"/>
                <w:sz w:val="18"/>
                <w:szCs w:val="18"/>
              </w:rPr>
            </w:pPr>
            <w:r w:rsidRPr="00D01C1B">
              <w:rPr>
                <w:rFonts w:ascii="Calibri" w:hAnsi="Calibri" w:cs="Arial"/>
                <w:sz w:val="18"/>
                <w:szCs w:val="18"/>
              </w:rPr>
              <w:t>10 TL</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A004B4">
            <w:pPr>
              <w:pStyle w:val="NormalWeb"/>
              <w:jc w:val="right"/>
              <w:rPr>
                <w:rFonts w:ascii="Calibri" w:hAnsi="Calibri"/>
                <w:sz w:val="18"/>
                <w:szCs w:val="18"/>
              </w:rPr>
            </w:pPr>
            <w:r w:rsidRPr="00D01C1B">
              <w:rPr>
                <w:rFonts w:ascii="Calibri" w:hAnsi="Calibri" w:cs="Arial"/>
                <w:sz w:val="18"/>
                <w:szCs w:val="18"/>
              </w:rPr>
              <w:t>3 TL</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A004B4">
            <w:pPr>
              <w:pStyle w:val="NormalWeb"/>
              <w:jc w:val="right"/>
              <w:rPr>
                <w:rFonts w:ascii="Calibri" w:hAnsi="Calibri"/>
                <w:sz w:val="18"/>
                <w:szCs w:val="18"/>
              </w:rPr>
            </w:pPr>
            <w:r w:rsidRPr="00D01C1B">
              <w:rPr>
                <w:rFonts w:ascii="Calibri" w:hAnsi="Calibri" w:cs="Arial"/>
                <w:sz w:val="18"/>
                <w:szCs w:val="18"/>
              </w:rPr>
              <w:t>12 TL</w:t>
            </w:r>
          </w:p>
        </w:tc>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A004B4">
            <w:pPr>
              <w:pStyle w:val="NormalWeb"/>
              <w:rPr>
                <w:rFonts w:ascii="Calibri" w:hAnsi="Calibri"/>
                <w:sz w:val="18"/>
                <w:szCs w:val="18"/>
              </w:rPr>
            </w:pPr>
            <w:r w:rsidRPr="00D01C1B">
              <w:rPr>
                <w:rFonts w:ascii="Calibri" w:hAnsi="Calibri" w:cs="Arial"/>
                <w:sz w:val="18"/>
                <w:szCs w:val="18"/>
              </w:rPr>
              <w:t>Mifare alanındaki bakiye 5 TL’nin altına düştüğü için kartın hesabından 15 TL çekilir ve Banka’dan provizyona red dönülür. (Limit yetersiz)</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FA2CAF">
            <w:pPr>
              <w:pStyle w:val="NormalWeb"/>
              <w:rPr>
                <w:rFonts w:ascii="Calibri" w:hAnsi="Calibri"/>
                <w:sz w:val="18"/>
                <w:szCs w:val="18"/>
              </w:rPr>
            </w:pPr>
            <w:r w:rsidRPr="00D01C1B">
              <w:rPr>
                <w:rFonts w:ascii="Calibri" w:hAnsi="Calibri" w:cs="Arial"/>
                <w:sz w:val="18"/>
                <w:szCs w:val="18"/>
              </w:rPr>
              <w:t>11.09.2014</w:t>
            </w:r>
          </w:p>
        </w:tc>
      </w:tr>
      <w:tr w:rsidR="000A4E6A" w:rsidRPr="00D01C1B" w:rsidTr="00FA2CAF">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9212E2">
            <w:pPr>
              <w:pStyle w:val="NormalWeb"/>
              <w:jc w:val="right"/>
              <w:rPr>
                <w:rFonts w:ascii="Calibri" w:hAnsi="Calibri" w:cs="Arial"/>
                <w:sz w:val="18"/>
                <w:szCs w:val="18"/>
              </w:rPr>
            </w:pPr>
            <w:r w:rsidRPr="00D01C1B">
              <w:rPr>
                <w:rFonts w:ascii="Calibri" w:hAnsi="Calibri" w:cs="Arial"/>
                <w:sz w:val="18"/>
                <w:szCs w:val="18"/>
              </w:rPr>
              <w:t>60 TL</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A004B4">
            <w:pPr>
              <w:pStyle w:val="NormalWeb"/>
              <w:jc w:val="right"/>
              <w:rPr>
                <w:rFonts w:ascii="Calibri" w:hAnsi="Calibri" w:cs="Arial"/>
                <w:sz w:val="18"/>
                <w:szCs w:val="18"/>
              </w:rPr>
            </w:pPr>
            <w:r w:rsidRPr="00D01C1B">
              <w:rPr>
                <w:rFonts w:ascii="Calibri" w:hAnsi="Calibri" w:cs="Arial"/>
                <w:sz w:val="18"/>
                <w:szCs w:val="18"/>
              </w:rPr>
              <w:t>3 TL</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A004B4">
            <w:pPr>
              <w:pStyle w:val="NormalWeb"/>
              <w:jc w:val="right"/>
              <w:rPr>
                <w:rFonts w:ascii="Calibri" w:hAnsi="Calibri" w:cs="Arial"/>
                <w:sz w:val="18"/>
                <w:szCs w:val="18"/>
              </w:rPr>
            </w:pPr>
            <w:r w:rsidRPr="00D01C1B">
              <w:rPr>
                <w:rFonts w:ascii="Calibri" w:hAnsi="Calibri" w:cs="Arial"/>
                <w:sz w:val="18"/>
                <w:szCs w:val="18"/>
              </w:rPr>
              <w:t>12 TL</w:t>
            </w:r>
          </w:p>
        </w:tc>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9F6C5A">
            <w:pPr>
              <w:pStyle w:val="NormalWeb"/>
              <w:rPr>
                <w:rFonts w:ascii="Calibri" w:hAnsi="Calibri" w:cs="Arial"/>
                <w:sz w:val="18"/>
                <w:szCs w:val="18"/>
              </w:rPr>
            </w:pPr>
            <w:r w:rsidRPr="00D01C1B">
              <w:rPr>
                <w:rFonts w:ascii="Calibri" w:hAnsi="Calibri" w:cs="Arial"/>
                <w:sz w:val="18"/>
                <w:szCs w:val="18"/>
              </w:rPr>
              <w:t>Öğrenci kartına 50 TL borç ödemesi yapar.</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FA2CAF">
            <w:pPr>
              <w:pStyle w:val="NormalWeb"/>
              <w:rPr>
                <w:rFonts w:ascii="Calibri" w:hAnsi="Calibri" w:cs="Arial"/>
                <w:sz w:val="18"/>
                <w:szCs w:val="18"/>
              </w:rPr>
            </w:pPr>
            <w:r w:rsidRPr="00D01C1B">
              <w:rPr>
                <w:rFonts w:ascii="Calibri" w:hAnsi="Calibri" w:cs="Arial"/>
                <w:sz w:val="18"/>
                <w:szCs w:val="18"/>
              </w:rPr>
              <w:t>12.09.2014</w:t>
            </w:r>
          </w:p>
        </w:tc>
      </w:tr>
      <w:tr w:rsidR="000A4E6A" w:rsidRPr="00D01C1B" w:rsidTr="00FA2CAF">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A004B4">
            <w:pPr>
              <w:pStyle w:val="NormalWeb"/>
              <w:jc w:val="right"/>
              <w:rPr>
                <w:rFonts w:ascii="Calibri" w:hAnsi="Calibri"/>
                <w:sz w:val="18"/>
                <w:szCs w:val="18"/>
              </w:rPr>
            </w:pPr>
            <w:r w:rsidRPr="00D01C1B">
              <w:rPr>
                <w:rFonts w:ascii="Calibri" w:hAnsi="Calibri" w:cs="Arial"/>
                <w:sz w:val="18"/>
                <w:szCs w:val="18"/>
              </w:rPr>
              <w:t>45 TL</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A004B4">
            <w:pPr>
              <w:pStyle w:val="NormalWeb"/>
              <w:jc w:val="right"/>
              <w:rPr>
                <w:rFonts w:ascii="Calibri" w:hAnsi="Calibri"/>
                <w:sz w:val="18"/>
                <w:szCs w:val="18"/>
              </w:rPr>
            </w:pPr>
            <w:r w:rsidRPr="00D01C1B">
              <w:rPr>
                <w:rFonts w:ascii="Calibri" w:hAnsi="Calibri" w:cs="Arial"/>
                <w:sz w:val="18"/>
                <w:szCs w:val="18"/>
              </w:rPr>
              <w:t>18 TL</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A004B4">
            <w:pPr>
              <w:pStyle w:val="NormalWeb"/>
              <w:jc w:val="right"/>
              <w:rPr>
                <w:rFonts w:ascii="Calibri" w:hAnsi="Calibri"/>
                <w:sz w:val="18"/>
                <w:szCs w:val="18"/>
              </w:rPr>
            </w:pPr>
            <w:r w:rsidRPr="00D01C1B">
              <w:rPr>
                <w:rFonts w:ascii="Calibri" w:hAnsi="Calibri" w:cs="Arial"/>
                <w:sz w:val="18"/>
                <w:szCs w:val="18"/>
              </w:rPr>
              <w:t>12 TL</w:t>
            </w:r>
          </w:p>
        </w:tc>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A004B4">
            <w:pPr>
              <w:pStyle w:val="NormalWeb"/>
              <w:rPr>
                <w:rFonts w:ascii="Calibri" w:hAnsi="Calibri" w:cs="Arial"/>
                <w:sz w:val="18"/>
                <w:szCs w:val="18"/>
              </w:rPr>
            </w:pPr>
            <w:r w:rsidRPr="00D01C1B">
              <w:rPr>
                <w:rFonts w:ascii="Calibri" w:hAnsi="Calibri" w:cs="Arial"/>
                <w:sz w:val="18"/>
                <w:szCs w:val="18"/>
              </w:rPr>
              <w:t>Mifare alanındaki bakiye 5 TL’nin altına düştüğü için kartın hesabından 15 TL çekilir ve Banka’dan provizyona onay dönülür.</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FA2CAF">
            <w:pPr>
              <w:pStyle w:val="NormalWeb"/>
              <w:rPr>
                <w:rFonts w:ascii="Calibri" w:hAnsi="Calibri" w:cs="Arial"/>
                <w:sz w:val="18"/>
                <w:szCs w:val="18"/>
              </w:rPr>
            </w:pPr>
            <w:r w:rsidRPr="00D01C1B">
              <w:rPr>
                <w:rFonts w:ascii="Calibri" w:hAnsi="Calibri" w:cs="Arial"/>
                <w:sz w:val="18"/>
                <w:szCs w:val="18"/>
              </w:rPr>
              <w:t>12.09.2014</w:t>
            </w:r>
          </w:p>
        </w:tc>
      </w:tr>
      <w:tr w:rsidR="000A4E6A" w:rsidRPr="00D01C1B" w:rsidTr="00FA2CAF">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A004B4">
            <w:pPr>
              <w:pStyle w:val="NormalWeb"/>
              <w:jc w:val="right"/>
              <w:rPr>
                <w:rFonts w:ascii="Calibri" w:hAnsi="Calibri"/>
                <w:sz w:val="18"/>
                <w:szCs w:val="18"/>
              </w:rPr>
            </w:pPr>
            <w:r w:rsidRPr="00D01C1B">
              <w:rPr>
                <w:rFonts w:ascii="Calibri" w:hAnsi="Calibri" w:cs="Arial"/>
                <w:sz w:val="18"/>
                <w:szCs w:val="18"/>
              </w:rPr>
              <w:t>185 TL</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A004B4">
            <w:pPr>
              <w:pStyle w:val="NormalWeb"/>
              <w:jc w:val="right"/>
              <w:rPr>
                <w:rFonts w:ascii="Calibri" w:hAnsi="Calibri"/>
                <w:sz w:val="18"/>
                <w:szCs w:val="18"/>
              </w:rPr>
            </w:pPr>
            <w:r w:rsidRPr="00D01C1B">
              <w:rPr>
                <w:rFonts w:ascii="Calibri" w:hAnsi="Calibri" w:cs="Arial"/>
                <w:sz w:val="18"/>
                <w:szCs w:val="18"/>
              </w:rPr>
              <w:t>18 TL</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A004B4">
            <w:pPr>
              <w:pStyle w:val="NormalWeb"/>
              <w:jc w:val="right"/>
              <w:rPr>
                <w:rFonts w:ascii="Calibri" w:hAnsi="Calibri"/>
                <w:sz w:val="18"/>
                <w:szCs w:val="18"/>
              </w:rPr>
            </w:pPr>
            <w:r w:rsidRPr="00D01C1B">
              <w:rPr>
                <w:rFonts w:ascii="Calibri" w:hAnsi="Calibri" w:cs="Arial"/>
                <w:sz w:val="18"/>
                <w:szCs w:val="18"/>
              </w:rPr>
              <w:t>12 TL</w:t>
            </w:r>
          </w:p>
        </w:tc>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A004B4">
            <w:pPr>
              <w:pStyle w:val="NormalWeb"/>
              <w:rPr>
                <w:rFonts w:ascii="Calibri" w:hAnsi="Calibri"/>
                <w:sz w:val="18"/>
                <w:szCs w:val="18"/>
              </w:rPr>
            </w:pPr>
            <w:r w:rsidRPr="00D01C1B">
              <w:rPr>
                <w:rFonts w:ascii="Calibri" w:hAnsi="Calibri" w:cs="Arial"/>
                <w:sz w:val="18"/>
                <w:szCs w:val="18"/>
              </w:rPr>
              <w:t>Öğrenci son ödeme tarihinde kalan 140 TL’lik borcunu öder.</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FA2CAF">
            <w:pPr>
              <w:pStyle w:val="NormalWeb"/>
              <w:rPr>
                <w:rFonts w:ascii="Calibri" w:hAnsi="Calibri"/>
                <w:sz w:val="18"/>
                <w:szCs w:val="18"/>
              </w:rPr>
            </w:pPr>
            <w:r w:rsidRPr="00D01C1B">
              <w:rPr>
                <w:rFonts w:ascii="Calibri" w:hAnsi="Calibri" w:cs="Arial"/>
                <w:sz w:val="18"/>
                <w:szCs w:val="18"/>
              </w:rPr>
              <w:t>15.09.2014</w:t>
            </w:r>
          </w:p>
        </w:tc>
      </w:tr>
      <w:tr w:rsidR="000A4E6A" w:rsidRPr="00D01C1B" w:rsidTr="00FA2CAF">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A004B4">
            <w:pPr>
              <w:pStyle w:val="NormalWeb"/>
              <w:jc w:val="right"/>
              <w:rPr>
                <w:rFonts w:ascii="Calibri" w:hAnsi="Calibri"/>
                <w:sz w:val="18"/>
                <w:szCs w:val="18"/>
              </w:rPr>
            </w:pPr>
            <w:r w:rsidRPr="00D01C1B">
              <w:rPr>
                <w:rFonts w:ascii="Calibri" w:hAnsi="Calibri" w:cs="Arial"/>
                <w:sz w:val="18"/>
                <w:szCs w:val="18"/>
              </w:rPr>
              <w:t>185 TL</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A004B4">
            <w:pPr>
              <w:pStyle w:val="NormalWeb"/>
              <w:jc w:val="right"/>
              <w:rPr>
                <w:rFonts w:ascii="Calibri" w:hAnsi="Calibri"/>
                <w:sz w:val="18"/>
                <w:szCs w:val="18"/>
              </w:rPr>
            </w:pPr>
            <w:r w:rsidRPr="00D01C1B">
              <w:rPr>
                <w:rFonts w:ascii="Calibri" w:hAnsi="Calibri" w:cs="Arial"/>
                <w:sz w:val="18"/>
                <w:szCs w:val="18"/>
              </w:rPr>
              <w:t>18 TL</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A004B4">
            <w:pPr>
              <w:pStyle w:val="NormalWeb"/>
              <w:jc w:val="right"/>
              <w:rPr>
                <w:rFonts w:ascii="Calibri" w:hAnsi="Calibri"/>
                <w:sz w:val="18"/>
                <w:szCs w:val="18"/>
              </w:rPr>
            </w:pPr>
            <w:r w:rsidRPr="00D01C1B">
              <w:rPr>
                <w:rFonts w:ascii="Calibri" w:hAnsi="Calibri" w:cs="Arial"/>
                <w:sz w:val="18"/>
                <w:szCs w:val="18"/>
              </w:rPr>
              <w:t>12 TL</w:t>
            </w:r>
          </w:p>
        </w:tc>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A004B4">
            <w:pPr>
              <w:pStyle w:val="NormalWeb"/>
              <w:rPr>
                <w:rFonts w:ascii="Calibri" w:hAnsi="Calibri" w:cs="Arial"/>
                <w:sz w:val="18"/>
                <w:szCs w:val="18"/>
              </w:rPr>
            </w:pPr>
            <w:r w:rsidRPr="00D01C1B">
              <w:rPr>
                <w:rFonts w:ascii="Calibri" w:hAnsi="Calibri" w:cs="Arial"/>
                <w:sz w:val="18"/>
                <w:szCs w:val="18"/>
              </w:rPr>
              <w:t>Öğrencinin ekstresi oluşur.</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FA2CAF">
            <w:pPr>
              <w:pStyle w:val="NormalWeb"/>
              <w:rPr>
                <w:rFonts w:ascii="Calibri" w:hAnsi="Calibri" w:cs="Arial"/>
                <w:sz w:val="18"/>
                <w:szCs w:val="18"/>
              </w:rPr>
            </w:pPr>
            <w:r w:rsidRPr="00D01C1B">
              <w:rPr>
                <w:rFonts w:ascii="Calibri" w:hAnsi="Calibri" w:cs="Arial"/>
                <w:sz w:val="18"/>
                <w:szCs w:val="18"/>
              </w:rPr>
              <w:t>05.10.2014</w:t>
            </w:r>
          </w:p>
        </w:tc>
      </w:tr>
      <w:tr w:rsidR="000A4E6A" w:rsidRPr="00D01C1B" w:rsidTr="00FA2CAF">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1A7BD2">
            <w:pPr>
              <w:pStyle w:val="NormalWeb"/>
              <w:jc w:val="right"/>
              <w:rPr>
                <w:rFonts w:ascii="Calibri" w:hAnsi="Calibri" w:cs="Arial"/>
                <w:sz w:val="18"/>
                <w:szCs w:val="18"/>
              </w:rPr>
            </w:pPr>
            <w:r w:rsidRPr="00D01C1B">
              <w:rPr>
                <w:rFonts w:ascii="Calibri" w:hAnsi="Calibri" w:cs="Arial"/>
                <w:sz w:val="18"/>
                <w:szCs w:val="18"/>
              </w:rPr>
              <w:t>200 TL</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A004B4">
            <w:pPr>
              <w:pStyle w:val="NormalWeb"/>
              <w:jc w:val="right"/>
              <w:rPr>
                <w:rFonts w:ascii="Calibri" w:hAnsi="Calibri"/>
                <w:sz w:val="18"/>
                <w:szCs w:val="18"/>
              </w:rPr>
            </w:pPr>
            <w:r w:rsidRPr="00D01C1B">
              <w:rPr>
                <w:rFonts w:ascii="Calibri" w:hAnsi="Calibri" w:cs="Arial"/>
                <w:sz w:val="18"/>
                <w:szCs w:val="18"/>
              </w:rPr>
              <w:t>18 TL</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A004B4">
            <w:pPr>
              <w:pStyle w:val="NormalWeb"/>
              <w:jc w:val="right"/>
              <w:rPr>
                <w:rFonts w:ascii="Calibri" w:hAnsi="Calibri"/>
                <w:sz w:val="18"/>
                <w:szCs w:val="18"/>
              </w:rPr>
            </w:pPr>
            <w:r w:rsidRPr="00D01C1B">
              <w:rPr>
                <w:rFonts w:ascii="Calibri" w:hAnsi="Calibri" w:cs="Arial"/>
                <w:sz w:val="18"/>
                <w:szCs w:val="18"/>
              </w:rPr>
              <w:t>12 TL</w:t>
            </w:r>
          </w:p>
        </w:tc>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1A7BD2">
            <w:pPr>
              <w:pStyle w:val="NormalWeb"/>
              <w:rPr>
                <w:rFonts w:ascii="Calibri" w:hAnsi="Calibri" w:cs="Arial"/>
                <w:sz w:val="18"/>
                <w:szCs w:val="18"/>
              </w:rPr>
            </w:pPr>
            <w:r w:rsidRPr="00D01C1B">
              <w:rPr>
                <w:rFonts w:ascii="Calibri" w:hAnsi="Calibri" w:cs="Arial"/>
                <w:sz w:val="18"/>
                <w:szCs w:val="18"/>
              </w:rPr>
              <w:t>Öğrenci son ödeme tarihinde 15 TL’lik borcunu öder.</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FA2CAF">
            <w:pPr>
              <w:pStyle w:val="NormalWeb"/>
              <w:rPr>
                <w:rFonts w:ascii="Calibri" w:hAnsi="Calibri" w:cs="Arial"/>
                <w:sz w:val="18"/>
                <w:szCs w:val="18"/>
              </w:rPr>
            </w:pPr>
            <w:r w:rsidRPr="00D01C1B">
              <w:rPr>
                <w:rFonts w:ascii="Calibri" w:hAnsi="Calibri" w:cs="Arial"/>
                <w:sz w:val="18"/>
                <w:szCs w:val="18"/>
              </w:rPr>
              <w:t>15.10.2014</w:t>
            </w:r>
          </w:p>
        </w:tc>
      </w:tr>
      <w:tr w:rsidR="000A4E6A" w:rsidRPr="00D01C1B" w:rsidTr="00FA2CAF">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A004B4">
            <w:pPr>
              <w:pStyle w:val="NormalWeb"/>
              <w:jc w:val="right"/>
              <w:rPr>
                <w:rFonts w:ascii="Calibri" w:hAnsi="Calibri" w:cs="Arial"/>
                <w:sz w:val="18"/>
                <w:szCs w:val="18"/>
              </w:rPr>
            </w:pPr>
            <w:r w:rsidRPr="00D01C1B">
              <w:rPr>
                <w:rFonts w:ascii="Calibri" w:hAnsi="Calibri" w:cs="Arial"/>
                <w:sz w:val="18"/>
                <w:szCs w:val="18"/>
              </w:rPr>
              <w:t>200 TL</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A004B4">
            <w:pPr>
              <w:pStyle w:val="NormalWeb"/>
              <w:jc w:val="right"/>
              <w:rPr>
                <w:rFonts w:ascii="Calibri" w:hAnsi="Calibri"/>
                <w:sz w:val="18"/>
                <w:szCs w:val="18"/>
              </w:rPr>
            </w:pPr>
            <w:r w:rsidRPr="00D01C1B">
              <w:rPr>
                <w:rFonts w:ascii="Calibri" w:hAnsi="Calibri" w:cs="Arial"/>
                <w:sz w:val="18"/>
                <w:szCs w:val="18"/>
              </w:rPr>
              <w:t>12 TL</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A004B4">
            <w:pPr>
              <w:pStyle w:val="NormalWeb"/>
              <w:jc w:val="right"/>
              <w:rPr>
                <w:rFonts w:ascii="Calibri" w:hAnsi="Calibri"/>
                <w:sz w:val="18"/>
                <w:szCs w:val="18"/>
              </w:rPr>
            </w:pPr>
            <w:r w:rsidRPr="00D01C1B">
              <w:rPr>
                <w:rFonts w:ascii="Calibri" w:hAnsi="Calibri" w:cs="Arial"/>
                <w:sz w:val="18"/>
                <w:szCs w:val="18"/>
              </w:rPr>
              <w:t>18 TL</w:t>
            </w:r>
          </w:p>
        </w:tc>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A004B4">
            <w:pPr>
              <w:pStyle w:val="NormalWeb"/>
              <w:rPr>
                <w:rFonts w:ascii="Calibri" w:hAnsi="Calibri"/>
                <w:sz w:val="18"/>
                <w:szCs w:val="18"/>
              </w:rPr>
            </w:pPr>
            <w:r w:rsidRPr="00D01C1B">
              <w:rPr>
                <w:rFonts w:ascii="Calibri" w:hAnsi="Calibri" w:cs="Arial"/>
                <w:sz w:val="18"/>
                <w:szCs w:val="18"/>
              </w:rPr>
              <w:t>Öğrenci 6 TL karşılığı yemeğini yer.</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FA2CAF">
            <w:pPr>
              <w:pStyle w:val="NormalWeb"/>
              <w:rPr>
                <w:rFonts w:ascii="Calibri" w:hAnsi="Calibri"/>
                <w:sz w:val="18"/>
                <w:szCs w:val="18"/>
              </w:rPr>
            </w:pPr>
            <w:r w:rsidRPr="00D01C1B">
              <w:rPr>
                <w:rFonts w:ascii="Calibri" w:hAnsi="Calibri" w:cs="Arial"/>
                <w:sz w:val="18"/>
                <w:szCs w:val="18"/>
              </w:rPr>
              <w:t>16.10.2014</w:t>
            </w:r>
          </w:p>
        </w:tc>
      </w:tr>
      <w:tr w:rsidR="000A4E6A" w:rsidRPr="00D01C1B" w:rsidTr="00FA2CAF">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A004B4">
            <w:pPr>
              <w:pStyle w:val="NormalWeb"/>
              <w:jc w:val="right"/>
              <w:rPr>
                <w:rFonts w:ascii="Calibri" w:hAnsi="Calibri" w:cs="Arial"/>
                <w:sz w:val="18"/>
                <w:szCs w:val="18"/>
              </w:rPr>
            </w:pPr>
            <w:r w:rsidRPr="00D01C1B">
              <w:rPr>
                <w:rFonts w:ascii="Calibri" w:hAnsi="Calibri" w:cs="Arial"/>
                <w:sz w:val="18"/>
                <w:szCs w:val="18"/>
              </w:rPr>
              <w:t>200 TL</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A004B4">
            <w:pPr>
              <w:pStyle w:val="NormalWeb"/>
              <w:jc w:val="right"/>
              <w:rPr>
                <w:rFonts w:ascii="Calibri" w:hAnsi="Calibri"/>
                <w:sz w:val="18"/>
                <w:szCs w:val="18"/>
              </w:rPr>
            </w:pPr>
            <w:r w:rsidRPr="00D01C1B">
              <w:rPr>
                <w:rFonts w:ascii="Calibri" w:hAnsi="Calibri" w:cs="Arial"/>
                <w:sz w:val="18"/>
                <w:szCs w:val="18"/>
              </w:rPr>
              <w:t>6 TL</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A004B4">
            <w:pPr>
              <w:pStyle w:val="NormalWeb"/>
              <w:jc w:val="right"/>
              <w:rPr>
                <w:rFonts w:ascii="Calibri" w:hAnsi="Calibri"/>
                <w:sz w:val="18"/>
                <w:szCs w:val="18"/>
              </w:rPr>
            </w:pPr>
            <w:r w:rsidRPr="00D01C1B">
              <w:rPr>
                <w:rFonts w:ascii="Calibri" w:hAnsi="Calibri" w:cs="Arial"/>
                <w:sz w:val="18"/>
                <w:szCs w:val="18"/>
              </w:rPr>
              <w:t>24 TL</w:t>
            </w:r>
          </w:p>
        </w:tc>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A004B4">
            <w:pPr>
              <w:pStyle w:val="NormalWeb"/>
              <w:rPr>
                <w:rFonts w:ascii="Calibri" w:hAnsi="Calibri"/>
                <w:sz w:val="18"/>
                <w:szCs w:val="18"/>
              </w:rPr>
            </w:pPr>
            <w:r w:rsidRPr="00D01C1B">
              <w:rPr>
                <w:rFonts w:ascii="Calibri" w:hAnsi="Calibri" w:cs="Arial"/>
                <w:sz w:val="18"/>
                <w:szCs w:val="18"/>
              </w:rPr>
              <w:t>Öğrenci 6 TL karşılığı yemeğini yer.</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FA2CAF">
            <w:pPr>
              <w:pStyle w:val="NormalWeb"/>
              <w:rPr>
                <w:rFonts w:ascii="Calibri" w:hAnsi="Calibri"/>
                <w:sz w:val="18"/>
                <w:szCs w:val="18"/>
              </w:rPr>
            </w:pPr>
            <w:r w:rsidRPr="00D01C1B">
              <w:rPr>
                <w:rFonts w:ascii="Calibri" w:hAnsi="Calibri" w:cs="Arial"/>
                <w:sz w:val="18"/>
                <w:szCs w:val="18"/>
              </w:rPr>
              <w:t>17.10.2014</w:t>
            </w:r>
          </w:p>
        </w:tc>
      </w:tr>
      <w:tr w:rsidR="000A4E6A" w:rsidRPr="00D01C1B" w:rsidTr="00FA2CAF">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A004B4">
            <w:pPr>
              <w:pStyle w:val="NormalWeb"/>
              <w:jc w:val="right"/>
              <w:rPr>
                <w:rFonts w:ascii="Calibri" w:hAnsi="Calibri" w:cs="Arial"/>
                <w:sz w:val="18"/>
                <w:szCs w:val="18"/>
              </w:rPr>
            </w:pPr>
            <w:r w:rsidRPr="00D01C1B">
              <w:rPr>
                <w:rFonts w:ascii="Calibri" w:hAnsi="Calibri" w:cs="Arial"/>
                <w:sz w:val="18"/>
                <w:szCs w:val="18"/>
              </w:rPr>
              <w:t>200 TL</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A004B4">
            <w:pPr>
              <w:pStyle w:val="NormalWeb"/>
              <w:jc w:val="right"/>
              <w:rPr>
                <w:rFonts w:ascii="Calibri" w:hAnsi="Calibri"/>
                <w:sz w:val="18"/>
                <w:szCs w:val="18"/>
              </w:rPr>
            </w:pPr>
            <w:r w:rsidRPr="00D01C1B">
              <w:rPr>
                <w:rFonts w:ascii="Calibri" w:hAnsi="Calibri" w:cs="Arial"/>
                <w:sz w:val="18"/>
                <w:szCs w:val="18"/>
              </w:rPr>
              <w:t>0 TL</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A004B4">
            <w:pPr>
              <w:pStyle w:val="NormalWeb"/>
              <w:jc w:val="right"/>
              <w:rPr>
                <w:rFonts w:ascii="Calibri" w:hAnsi="Calibri"/>
                <w:sz w:val="18"/>
                <w:szCs w:val="18"/>
              </w:rPr>
            </w:pPr>
            <w:r w:rsidRPr="00D01C1B">
              <w:rPr>
                <w:rFonts w:ascii="Calibri" w:hAnsi="Calibri" w:cs="Arial"/>
                <w:sz w:val="18"/>
                <w:szCs w:val="18"/>
              </w:rPr>
              <w:t>30 TL</w:t>
            </w:r>
          </w:p>
        </w:tc>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A004B4">
            <w:pPr>
              <w:pStyle w:val="NormalWeb"/>
              <w:rPr>
                <w:rFonts w:ascii="Calibri" w:hAnsi="Calibri"/>
                <w:sz w:val="18"/>
                <w:szCs w:val="18"/>
              </w:rPr>
            </w:pPr>
            <w:r w:rsidRPr="00D01C1B">
              <w:rPr>
                <w:rFonts w:ascii="Calibri" w:hAnsi="Calibri" w:cs="Arial"/>
                <w:sz w:val="18"/>
                <w:szCs w:val="18"/>
              </w:rPr>
              <w:t>Öğrenci 6 TL karşılığı yemeğini yer.</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0A4E6A" w:rsidRPr="00D01C1B" w:rsidRDefault="000A4E6A" w:rsidP="00FA2CAF">
            <w:pPr>
              <w:pStyle w:val="NormalWeb"/>
              <w:rPr>
                <w:rFonts w:ascii="Calibri" w:hAnsi="Calibri"/>
                <w:sz w:val="18"/>
                <w:szCs w:val="18"/>
              </w:rPr>
            </w:pPr>
            <w:r w:rsidRPr="00D01C1B">
              <w:rPr>
                <w:rFonts w:ascii="Calibri" w:hAnsi="Calibri" w:cs="Arial"/>
                <w:sz w:val="18"/>
                <w:szCs w:val="18"/>
              </w:rPr>
              <w:t>22.10.2014</w:t>
            </w:r>
          </w:p>
        </w:tc>
      </w:tr>
    </w:tbl>
    <w:p w:rsidR="000A4E6A" w:rsidRDefault="000A4E6A" w:rsidP="00E06242">
      <w:pPr>
        <w:pStyle w:val="ListParagraph"/>
        <w:ind w:left="709"/>
        <w:jc w:val="both"/>
      </w:pPr>
    </w:p>
    <w:p w:rsidR="000A4E6A" w:rsidRDefault="000A4E6A"/>
    <w:p w:rsidR="000A4E6A" w:rsidRDefault="000A4E6A">
      <w:r w:rsidRPr="00117B6E">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i1025" type="#_x0000_t75" style="width:453.6pt;height:335.4pt;visibility:visible">
            <v:imagedata r:id="rId12" o:title=""/>
          </v:shape>
        </w:pict>
      </w:r>
    </w:p>
    <w:sectPr w:rsidR="000A4E6A" w:rsidSect="0008328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70238"/>
    <w:multiLevelType w:val="hybridMultilevel"/>
    <w:tmpl w:val="4D9487FA"/>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nsid w:val="06406493"/>
    <w:multiLevelType w:val="hybridMultilevel"/>
    <w:tmpl w:val="B0F074DC"/>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nsid w:val="097A46EF"/>
    <w:multiLevelType w:val="hybridMultilevel"/>
    <w:tmpl w:val="DFBE3374"/>
    <w:lvl w:ilvl="0" w:tplc="041F000F">
      <w:start w:val="1"/>
      <w:numFmt w:val="decimal"/>
      <w:lvlText w:val="%1."/>
      <w:lvlJc w:val="left"/>
      <w:pPr>
        <w:ind w:left="1440" w:hanging="360"/>
      </w:pPr>
      <w:rPr>
        <w:rFonts w:cs="Times New Roman"/>
      </w:rPr>
    </w:lvl>
    <w:lvl w:ilvl="1" w:tplc="041F0019" w:tentative="1">
      <w:start w:val="1"/>
      <w:numFmt w:val="lowerLetter"/>
      <w:lvlText w:val="%2."/>
      <w:lvlJc w:val="left"/>
      <w:pPr>
        <w:ind w:left="2160" w:hanging="360"/>
      </w:pPr>
      <w:rPr>
        <w:rFonts w:cs="Times New Roman"/>
      </w:rPr>
    </w:lvl>
    <w:lvl w:ilvl="2" w:tplc="041F001B" w:tentative="1">
      <w:start w:val="1"/>
      <w:numFmt w:val="lowerRoman"/>
      <w:lvlText w:val="%3."/>
      <w:lvlJc w:val="right"/>
      <w:pPr>
        <w:ind w:left="2880" w:hanging="180"/>
      </w:pPr>
      <w:rPr>
        <w:rFonts w:cs="Times New Roman"/>
      </w:rPr>
    </w:lvl>
    <w:lvl w:ilvl="3" w:tplc="041F000F" w:tentative="1">
      <w:start w:val="1"/>
      <w:numFmt w:val="decimal"/>
      <w:lvlText w:val="%4."/>
      <w:lvlJc w:val="left"/>
      <w:pPr>
        <w:ind w:left="3600" w:hanging="360"/>
      </w:pPr>
      <w:rPr>
        <w:rFonts w:cs="Times New Roman"/>
      </w:rPr>
    </w:lvl>
    <w:lvl w:ilvl="4" w:tplc="041F0019" w:tentative="1">
      <w:start w:val="1"/>
      <w:numFmt w:val="lowerLetter"/>
      <w:lvlText w:val="%5."/>
      <w:lvlJc w:val="left"/>
      <w:pPr>
        <w:ind w:left="4320" w:hanging="360"/>
      </w:pPr>
      <w:rPr>
        <w:rFonts w:cs="Times New Roman"/>
      </w:rPr>
    </w:lvl>
    <w:lvl w:ilvl="5" w:tplc="041F001B" w:tentative="1">
      <w:start w:val="1"/>
      <w:numFmt w:val="lowerRoman"/>
      <w:lvlText w:val="%6."/>
      <w:lvlJc w:val="right"/>
      <w:pPr>
        <w:ind w:left="5040" w:hanging="180"/>
      </w:pPr>
      <w:rPr>
        <w:rFonts w:cs="Times New Roman"/>
      </w:rPr>
    </w:lvl>
    <w:lvl w:ilvl="6" w:tplc="041F000F" w:tentative="1">
      <w:start w:val="1"/>
      <w:numFmt w:val="decimal"/>
      <w:lvlText w:val="%7."/>
      <w:lvlJc w:val="left"/>
      <w:pPr>
        <w:ind w:left="5760" w:hanging="360"/>
      </w:pPr>
      <w:rPr>
        <w:rFonts w:cs="Times New Roman"/>
      </w:rPr>
    </w:lvl>
    <w:lvl w:ilvl="7" w:tplc="041F0019" w:tentative="1">
      <w:start w:val="1"/>
      <w:numFmt w:val="lowerLetter"/>
      <w:lvlText w:val="%8."/>
      <w:lvlJc w:val="left"/>
      <w:pPr>
        <w:ind w:left="6480" w:hanging="360"/>
      </w:pPr>
      <w:rPr>
        <w:rFonts w:cs="Times New Roman"/>
      </w:rPr>
    </w:lvl>
    <w:lvl w:ilvl="8" w:tplc="041F001B" w:tentative="1">
      <w:start w:val="1"/>
      <w:numFmt w:val="lowerRoman"/>
      <w:lvlText w:val="%9."/>
      <w:lvlJc w:val="right"/>
      <w:pPr>
        <w:ind w:left="7200" w:hanging="180"/>
      </w:pPr>
      <w:rPr>
        <w:rFonts w:cs="Times New Roman"/>
      </w:rPr>
    </w:lvl>
  </w:abstractNum>
  <w:abstractNum w:abstractNumId="3">
    <w:nsid w:val="259C19C1"/>
    <w:multiLevelType w:val="hybridMultilevel"/>
    <w:tmpl w:val="8BA245F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2626436E"/>
    <w:multiLevelType w:val="hybridMultilevel"/>
    <w:tmpl w:val="5030915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nsid w:val="34747229"/>
    <w:multiLevelType w:val="hybridMultilevel"/>
    <w:tmpl w:val="B6B003F4"/>
    <w:lvl w:ilvl="0" w:tplc="041F0001">
      <w:start w:val="1"/>
      <w:numFmt w:val="bullet"/>
      <w:lvlText w:val=""/>
      <w:lvlJc w:val="left"/>
      <w:pPr>
        <w:ind w:left="1429" w:hanging="360"/>
      </w:pPr>
      <w:rPr>
        <w:rFonts w:ascii="Symbol" w:hAnsi="Symbol" w:hint="default"/>
      </w:rPr>
    </w:lvl>
    <w:lvl w:ilvl="1" w:tplc="041F0003">
      <w:start w:val="1"/>
      <w:numFmt w:val="bullet"/>
      <w:lvlText w:val="o"/>
      <w:lvlJc w:val="left"/>
      <w:pPr>
        <w:ind w:left="2149" w:hanging="360"/>
      </w:pPr>
      <w:rPr>
        <w:rFonts w:ascii="Courier New" w:hAnsi="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6">
    <w:nsid w:val="45214B21"/>
    <w:multiLevelType w:val="hybridMultilevel"/>
    <w:tmpl w:val="DC0068C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nsid w:val="465F7B89"/>
    <w:multiLevelType w:val="hybridMultilevel"/>
    <w:tmpl w:val="B0F074DC"/>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8">
    <w:nsid w:val="47651EFE"/>
    <w:multiLevelType w:val="hybridMultilevel"/>
    <w:tmpl w:val="63BE0FEE"/>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9">
    <w:nsid w:val="5B5E69BD"/>
    <w:multiLevelType w:val="hybridMultilevel"/>
    <w:tmpl w:val="65B41F2A"/>
    <w:lvl w:ilvl="0" w:tplc="F90CEA98">
      <w:numFmt w:val="bullet"/>
      <w:lvlText w:val="-"/>
      <w:lvlJc w:val="left"/>
      <w:pPr>
        <w:ind w:left="1429" w:hanging="360"/>
      </w:pPr>
      <w:rPr>
        <w:rFonts w:ascii="Calibri" w:eastAsia="Times New Roman" w:hAnsi="Calibri" w:hint="default"/>
      </w:rPr>
    </w:lvl>
    <w:lvl w:ilvl="1" w:tplc="041F0003" w:tentative="1">
      <w:start w:val="1"/>
      <w:numFmt w:val="bullet"/>
      <w:lvlText w:val="o"/>
      <w:lvlJc w:val="left"/>
      <w:pPr>
        <w:ind w:left="2149" w:hanging="360"/>
      </w:pPr>
      <w:rPr>
        <w:rFonts w:ascii="Courier New" w:hAnsi="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0">
    <w:nsid w:val="5BCB491F"/>
    <w:multiLevelType w:val="hybridMultilevel"/>
    <w:tmpl w:val="FF56435A"/>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1">
    <w:nsid w:val="5C14385B"/>
    <w:multiLevelType w:val="hybridMultilevel"/>
    <w:tmpl w:val="C4E4161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nsid w:val="67DB1AB6"/>
    <w:multiLevelType w:val="hybridMultilevel"/>
    <w:tmpl w:val="DC10F1E6"/>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3">
    <w:nsid w:val="7BBE093E"/>
    <w:multiLevelType w:val="hybridMultilevel"/>
    <w:tmpl w:val="88D4B18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7"/>
  </w:num>
  <w:num w:numId="2">
    <w:abstractNumId w:val="3"/>
  </w:num>
  <w:num w:numId="3">
    <w:abstractNumId w:val="11"/>
  </w:num>
  <w:num w:numId="4">
    <w:abstractNumId w:val="0"/>
  </w:num>
  <w:num w:numId="5">
    <w:abstractNumId w:val="4"/>
  </w:num>
  <w:num w:numId="6">
    <w:abstractNumId w:val="8"/>
  </w:num>
  <w:num w:numId="7">
    <w:abstractNumId w:val="1"/>
  </w:num>
  <w:num w:numId="8">
    <w:abstractNumId w:val="6"/>
  </w:num>
  <w:num w:numId="9">
    <w:abstractNumId w:val="5"/>
  </w:num>
  <w:num w:numId="10">
    <w:abstractNumId w:val="2"/>
  </w:num>
  <w:num w:numId="11">
    <w:abstractNumId w:val="12"/>
  </w:num>
  <w:num w:numId="12">
    <w:abstractNumId w:val="10"/>
  </w:num>
  <w:num w:numId="13">
    <w:abstractNumId w:val="13"/>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0364"/>
    <w:rsid w:val="00007891"/>
    <w:rsid w:val="0003498B"/>
    <w:rsid w:val="00055B35"/>
    <w:rsid w:val="000600C1"/>
    <w:rsid w:val="000715AA"/>
    <w:rsid w:val="000728E9"/>
    <w:rsid w:val="00080500"/>
    <w:rsid w:val="0008328C"/>
    <w:rsid w:val="000915CE"/>
    <w:rsid w:val="000A4E6A"/>
    <w:rsid w:val="000F03D2"/>
    <w:rsid w:val="000F133D"/>
    <w:rsid w:val="001156DF"/>
    <w:rsid w:val="00116666"/>
    <w:rsid w:val="00117B6E"/>
    <w:rsid w:val="00130024"/>
    <w:rsid w:val="00167D80"/>
    <w:rsid w:val="00175190"/>
    <w:rsid w:val="001875CE"/>
    <w:rsid w:val="001A1425"/>
    <w:rsid w:val="001A2599"/>
    <w:rsid w:val="001A7BD2"/>
    <w:rsid w:val="001B7234"/>
    <w:rsid w:val="001D76EB"/>
    <w:rsid w:val="001E361F"/>
    <w:rsid w:val="001F265D"/>
    <w:rsid w:val="002046B2"/>
    <w:rsid w:val="00222D8F"/>
    <w:rsid w:val="002308E9"/>
    <w:rsid w:val="00232C48"/>
    <w:rsid w:val="00233667"/>
    <w:rsid w:val="00256968"/>
    <w:rsid w:val="00270433"/>
    <w:rsid w:val="00283919"/>
    <w:rsid w:val="0029291A"/>
    <w:rsid w:val="002A5140"/>
    <w:rsid w:val="002A7DA9"/>
    <w:rsid w:val="002B586D"/>
    <w:rsid w:val="00313888"/>
    <w:rsid w:val="0031461A"/>
    <w:rsid w:val="00370FE9"/>
    <w:rsid w:val="00373639"/>
    <w:rsid w:val="003B6F53"/>
    <w:rsid w:val="003D6BDE"/>
    <w:rsid w:val="003E00E5"/>
    <w:rsid w:val="00412380"/>
    <w:rsid w:val="004154C5"/>
    <w:rsid w:val="004360A3"/>
    <w:rsid w:val="004428A1"/>
    <w:rsid w:val="004816E4"/>
    <w:rsid w:val="00485B82"/>
    <w:rsid w:val="004873BB"/>
    <w:rsid w:val="004C1AB7"/>
    <w:rsid w:val="004D5688"/>
    <w:rsid w:val="004E26E4"/>
    <w:rsid w:val="004E3E2F"/>
    <w:rsid w:val="00506E06"/>
    <w:rsid w:val="005336A5"/>
    <w:rsid w:val="00540C7B"/>
    <w:rsid w:val="00550364"/>
    <w:rsid w:val="005531F5"/>
    <w:rsid w:val="00577B03"/>
    <w:rsid w:val="0058291D"/>
    <w:rsid w:val="005A54B6"/>
    <w:rsid w:val="005D4169"/>
    <w:rsid w:val="005D664C"/>
    <w:rsid w:val="005F275C"/>
    <w:rsid w:val="006103FB"/>
    <w:rsid w:val="00624AF2"/>
    <w:rsid w:val="00667355"/>
    <w:rsid w:val="00686F00"/>
    <w:rsid w:val="00694B67"/>
    <w:rsid w:val="006D1CCD"/>
    <w:rsid w:val="006E2AFF"/>
    <w:rsid w:val="00727508"/>
    <w:rsid w:val="00732722"/>
    <w:rsid w:val="007359CE"/>
    <w:rsid w:val="0078038F"/>
    <w:rsid w:val="007823A2"/>
    <w:rsid w:val="00794E71"/>
    <w:rsid w:val="007A2A1D"/>
    <w:rsid w:val="007B3A8A"/>
    <w:rsid w:val="007B4836"/>
    <w:rsid w:val="007B4FF3"/>
    <w:rsid w:val="007B6438"/>
    <w:rsid w:val="007E20B5"/>
    <w:rsid w:val="008301F3"/>
    <w:rsid w:val="008311B5"/>
    <w:rsid w:val="00850906"/>
    <w:rsid w:val="00862FD6"/>
    <w:rsid w:val="008727BF"/>
    <w:rsid w:val="008739A8"/>
    <w:rsid w:val="008765AE"/>
    <w:rsid w:val="00881508"/>
    <w:rsid w:val="008952B0"/>
    <w:rsid w:val="00896489"/>
    <w:rsid w:val="008A5405"/>
    <w:rsid w:val="008E5523"/>
    <w:rsid w:val="009212E2"/>
    <w:rsid w:val="0093224E"/>
    <w:rsid w:val="009747A2"/>
    <w:rsid w:val="00982A08"/>
    <w:rsid w:val="009B5F61"/>
    <w:rsid w:val="009F6C5A"/>
    <w:rsid w:val="00A004B4"/>
    <w:rsid w:val="00A16F8A"/>
    <w:rsid w:val="00A23FB0"/>
    <w:rsid w:val="00A401DC"/>
    <w:rsid w:val="00A924BC"/>
    <w:rsid w:val="00A9508F"/>
    <w:rsid w:val="00A97982"/>
    <w:rsid w:val="00AC26B0"/>
    <w:rsid w:val="00AD5AC2"/>
    <w:rsid w:val="00AD6136"/>
    <w:rsid w:val="00AE633E"/>
    <w:rsid w:val="00AE7E3E"/>
    <w:rsid w:val="00B02A45"/>
    <w:rsid w:val="00B15D68"/>
    <w:rsid w:val="00B67D8D"/>
    <w:rsid w:val="00B72D1C"/>
    <w:rsid w:val="00B73B7D"/>
    <w:rsid w:val="00B859E4"/>
    <w:rsid w:val="00B8790E"/>
    <w:rsid w:val="00BA6E8A"/>
    <w:rsid w:val="00BA748B"/>
    <w:rsid w:val="00BD758D"/>
    <w:rsid w:val="00BE068E"/>
    <w:rsid w:val="00C07EA9"/>
    <w:rsid w:val="00C57FDD"/>
    <w:rsid w:val="00CB11A0"/>
    <w:rsid w:val="00CB1BE1"/>
    <w:rsid w:val="00CB1E1C"/>
    <w:rsid w:val="00CB64EC"/>
    <w:rsid w:val="00CD3D69"/>
    <w:rsid w:val="00CD6A6D"/>
    <w:rsid w:val="00CF61E8"/>
    <w:rsid w:val="00D01C1B"/>
    <w:rsid w:val="00D31B98"/>
    <w:rsid w:val="00D32DDA"/>
    <w:rsid w:val="00D44937"/>
    <w:rsid w:val="00E06242"/>
    <w:rsid w:val="00E12255"/>
    <w:rsid w:val="00E16A49"/>
    <w:rsid w:val="00E65DEA"/>
    <w:rsid w:val="00E70602"/>
    <w:rsid w:val="00E72DCD"/>
    <w:rsid w:val="00EC3730"/>
    <w:rsid w:val="00F41061"/>
    <w:rsid w:val="00F444DF"/>
    <w:rsid w:val="00F96EE6"/>
    <w:rsid w:val="00FA2CAF"/>
    <w:rsid w:val="00FC0407"/>
    <w:rsid w:val="00FF148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28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8291D"/>
    <w:pPr>
      <w:ind w:left="720"/>
      <w:contextualSpacing/>
    </w:pPr>
  </w:style>
  <w:style w:type="table" w:styleId="TableGrid">
    <w:name w:val="Table Grid"/>
    <w:basedOn w:val="TableNormal"/>
    <w:uiPriority w:val="99"/>
    <w:rsid w:val="00AC26B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AC26B0"/>
    <w:rPr>
      <w:rFonts w:cs="Times New Roman"/>
      <w:color w:val="0000FF"/>
      <w:u w:val="single"/>
    </w:rPr>
  </w:style>
  <w:style w:type="paragraph" w:styleId="NormalWeb">
    <w:name w:val="Normal (Web)"/>
    <w:basedOn w:val="Normal"/>
    <w:uiPriority w:val="99"/>
    <w:rsid w:val="00313888"/>
    <w:pPr>
      <w:spacing w:before="100" w:beforeAutospacing="1" w:after="100" w:afterAutospacing="1" w:line="240" w:lineRule="auto"/>
    </w:pPr>
    <w:rPr>
      <w:rFonts w:ascii="Times New Roman" w:hAnsi="Times New Roman"/>
      <w:sz w:val="24"/>
      <w:szCs w:val="24"/>
      <w:lang w:eastAsia="tr-TR"/>
    </w:rPr>
  </w:style>
  <w:style w:type="paragraph" w:styleId="BalloonText">
    <w:name w:val="Balloon Text"/>
    <w:basedOn w:val="Normal"/>
    <w:link w:val="BalloonTextChar"/>
    <w:uiPriority w:val="99"/>
    <w:semiHidden/>
    <w:rsid w:val="00BA74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74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5152450">
      <w:marLeft w:val="0"/>
      <w:marRight w:val="0"/>
      <w:marTop w:val="0"/>
      <w:marBottom w:val="0"/>
      <w:divBdr>
        <w:top w:val="none" w:sz="0" w:space="0" w:color="auto"/>
        <w:left w:val="none" w:sz="0" w:space="0" w:color="auto"/>
        <w:bottom w:val="none" w:sz="0" w:space="0" w:color="auto"/>
        <w:right w:val="none" w:sz="0" w:space="0" w:color="auto"/>
      </w:divBdr>
    </w:div>
    <w:div w:id="15151524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ksatis@vakifbank.com.t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ksatis@vakifbank.com.tr"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ksatis@vakifbank.com.tr" TargetMode="External"/><Relationship Id="rId11" Type="http://schemas.openxmlformats.org/officeDocument/2006/relationships/hyperlink" Target="mailto:vpos724@vakifbank.com.tr" TargetMode="External"/><Relationship Id="rId5" Type="http://schemas.openxmlformats.org/officeDocument/2006/relationships/hyperlink" Target="mailto:kksatis@vakifbank.com.tr" TargetMode="External"/><Relationship Id="rId10" Type="http://schemas.openxmlformats.org/officeDocument/2006/relationships/hyperlink" Target="mailto:kksatis@vakifbank.com.tr" TargetMode="External"/><Relationship Id="rId4" Type="http://schemas.openxmlformats.org/officeDocument/2006/relationships/webSettings" Target="webSettings.xml"/><Relationship Id="rId9" Type="http://schemas.openxmlformats.org/officeDocument/2006/relationships/hyperlink" Target="mailto:kksatis@vakifbank.com.t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2036</Words>
  <Characters>11609</Characters>
  <Application>Microsoft Office Outlook</Application>
  <DocSecurity>0</DocSecurity>
  <Lines>0</Lines>
  <Paragraphs>0</Paragraphs>
  <ScaleCrop>false</ScaleCrop>
  <Company>vb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YALOVA ÜNİVERSİTESİ - VAKIFBANK KAMPÜS KART SİSTEM AKIŞI</dc:title>
  <dc:subject/>
  <dc:creator>vb24627</dc:creator>
  <cp:keywords/>
  <dc:description/>
  <cp:lastModifiedBy>Ersan</cp:lastModifiedBy>
  <cp:revision>2</cp:revision>
  <dcterms:created xsi:type="dcterms:W3CDTF">2014-10-10T10:51:00Z</dcterms:created>
  <dcterms:modified xsi:type="dcterms:W3CDTF">2014-10-10T10:51:00Z</dcterms:modified>
</cp:coreProperties>
</file>